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EBB3B" w14:textId="77777777" w:rsidR="008D47B6" w:rsidRDefault="00463AE5" w:rsidP="005147FB">
      <w:pPr>
        <w:tabs>
          <w:tab w:val="left" w:pos="5040"/>
        </w:tabs>
        <w:spacing w:after="0"/>
        <w:rPr>
          <w:rFonts w:ascii="Times New Roman" w:hAnsi="Times New Roman" w:cs="Times New Roman"/>
          <w:sz w:val="24"/>
          <w:szCs w:val="24"/>
        </w:rPr>
      </w:pPr>
      <w:bookmarkStart w:id="0" w:name="_GoBack"/>
      <w:bookmarkEnd w:id="0"/>
      <w:r>
        <w:rPr>
          <w:rFonts w:ascii="Times New Roman" w:hAnsi="Times New Roman" w:cs="Times New Roman"/>
          <w:sz w:val="24"/>
          <w:szCs w:val="24"/>
        </w:rPr>
        <w:t>October 31, 2019</w:t>
      </w:r>
    </w:p>
    <w:p w14:paraId="18C1B122" w14:textId="77777777" w:rsidR="00463AE5" w:rsidRDefault="00463AE5" w:rsidP="005147FB">
      <w:pPr>
        <w:tabs>
          <w:tab w:val="left" w:pos="5040"/>
        </w:tabs>
        <w:spacing w:after="0"/>
        <w:rPr>
          <w:rFonts w:ascii="Times New Roman" w:hAnsi="Times New Roman" w:cs="Times New Roman"/>
          <w:sz w:val="24"/>
          <w:szCs w:val="24"/>
        </w:rPr>
      </w:pPr>
    </w:p>
    <w:p w14:paraId="59B53201" w14:textId="77777777" w:rsidR="005147FB" w:rsidRDefault="005147F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Frank Brogan</w:t>
      </w:r>
    </w:p>
    <w:p w14:paraId="174C233D" w14:textId="77777777" w:rsidR="005147FB" w:rsidRDefault="005147F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Assistant Secretary</w:t>
      </w:r>
      <w:r w:rsidR="00CA7A86">
        <w:rPr>
          <w:rFonts w:ascii="Times New Roman" w:hAnsi="Times New Roman" w:cs="Times New Roman"/>
          <w:sz w:val="24"/>
          <w:szCs w:val="24"/>
        </w:rPr>
        <w:t xml:space="preserve"> Frank Brogan</w:t>
      </w:r>
    </w:p>
    <w:p w14:paraId="5EF08A97" w14:textId="77777777" w:rsidR="005147FB" w:rsidRDefault="005147F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Elementary &amp; Secondary Education</w:t>
      </w:r>
    </w:p>
    <w:p w14:paraId="4D019BDF" w14:textId="77777777" w:rsidR="005147FB" w:rsidRDefault="005147F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US Department of Education, </w:t>
      </w:r>
    </w:p>
    <w:p w14:paraId="51C58BC2" w14:textId="77777777" w:rsidR="005147FB" w:rsidRDefault="005147F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400 Maryland Ave., SW, </w:t>
      </w:r>
    </w:p>
    <w:p w14:paraId="228F71D6" w14:textId="77777777" w:rsidR="005147FB" w:rsidRDefault="005147F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Washington, DC 20202</w:t>
      </w:r>
    </w:p>
    <w:p w14:paraId="740EE8D8" w14:textId="77777777" w:rsidR="005147FB" w:rsidRDefault="005147FB" w:rsidP="005147FB">
      <w:pPr>
        <w:tabs>
          <w:tab w:val="left" w:pos="5040"/>
        </w:tabs>
        <w:spacing w:after="0"/>
        <w:rPr>
          <w:rFonts w:ascii="Times New Roman" w:hAnsi="Times New Roman" w:cs="Times New Roman"/>
          <w:sz w:val="24"/>
          <w:szCs w:val="24"/>
        </w:rPr>
      </w:pPr>
    </w:p>
    <w:p w14:paraId="7B0798F5" w14:textId="77777777" w:rsidR="005147FB" w:rsidRDefault="005147F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Dear Assistant Secretary Brogan, </w:t>
      </w:r>
    </w:p>
    <w:p w14:paraId="6D83DDD2" w14:textId="77777777" w:rsidR="005147FB" w:rsidRDefault="005147FB" w:rsidP="005147FB">
      <w:pPr>
        <w:tabs>
          <w:tab w:val="left" w:pos="5040"/>
        </w:tabs>
        <w:spacing w:after="0"/>
        <w:rPr>
          <w:rFonts w:ascii="Times New Roman" w:hAnsi="Times New Roman" w:cs="Times New Roman"/>
          <w:sz w:val="24"/>
          <w:szCs w:val="24"/>
        </w:rPr>
      </w:pPr>
    </w:p>
    <w:p w14:paraId="76E1B400" w14:textId="77777777" w:rsidR="005147FB" w:rsidRPr="00463AE5" w:rsidRDefault="005147FB" w:rsidP="005147FB">
      <w:pPr>
        <w:tabs>
          <w:tab w:val="left" w:pos="5040"/>
        </w:tabs>
        <w:spacing w:after="0"/>
        <w:jc w:val="center"/>
        <w:rPr>
          <w:rFonts w:ascii="Times New Roman" w:hAnsi="Times New Roman" w:cs="Times New Roman"/>
          <w:b/>
          <w:sz w:val="24"/>
          <w:szCs w:val="24"/>
        </w:rPr>
      </w:pPr>
      <w:r w:rsidRPr="00463AE5">
        <w:rPr>
          <w:rFonts w:ascii="Times New Roman" w:hAnsi="Times New Roman" w:cs="Times New Roman"/>
          <w:b/>
          <w:sz w:val="24"/>
          <w:szCs w:val="24"/>
        </w:rPr>
        <w:t>Waive</w:t>
      </w:r>
      <w:r w:rsidR="00CA7A86" w:rsidRPr="00463AE5">
        <w:rPr>
          <w:rFonts w:ascii="Times New Roman" w:hAnsi="Times New Roman" w:cs="Times New Roman"/>
          <w:b/>
          <w:sz w:val="24"/>
          <w:szCs w:val="24"/>
        </w:rPr>
        <w:t>r Request to not Report Alternate Science Results, 2020 Administration</w:t>
      </w:r>
      <w:r w:rsidR="00CA7A86" w:rsidRPr="00463AE5">
        <w:rPr>
          <w:rFonts w:ascii="Times New Roman" w:hAnsi="Times New Roman" w:cs="Times New Roman"/>
          <w:b/>
          <w:sz w:val="24"/>
          <w:szCs w:val="24"/>
        </w:rPr>
        <w:tab/>
      </w:r>
    </w:p>
    <w:p w14:paraId="4BC367CC" w14:textId="77777777" w:rsidR="005147FB" w:rsidRDefault="005147FB" w:rsidP="005147FB">
      <w:pPr>
        <w:tabs>
          <w:tab w:val="left" w:pos="5040"/>
        </w:tabs>
        <w:spacing w:after="0"/>
        <w:jc w:val="center"/>
        <w:rPr>
          <w:rFonts w:ascii="Times New Roman" w:hAnsi="Times New Roman" w:cs="Times New Roman"/>
          <w:sz w:val="24"/>
          <w:szCs w:val="24"/>
        </w:rPr>
      </w:pPr>
    </w:p>
    <w:p w14:paraId="2271EA6F" w14:textId="77777777" w:rsidR="005147FB" w:rsidRDefault="005147F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Pursuant to </w:t>
      </w:r>
      <w:r>
        <w:rPr>
          <w:rFonts w:ascii="Wide Latin" w:hAnsi="Wide Latin" w:cs="Times New Roman"/>
          <w:sz w:val="24"/>
          <w:szCs w:val="24"/>
        </w:rPr>
        <w:t>§</w:t>
      </w:r>
      <w:r w:rsidR="000E32A7">
        <w:rPr>
          <w:rFonts w:ascii="Times New Roman" w:hAnsi="Times New Roman" w:cs="Times New Roman"/>
          <w:sz w:val="24"/>
          <w:szCs w:val="24"/>
        </w:rPr>
        <w:t>8401(b)</w:t>
      </w:r>
      <w:r>
        <w:rPr>
          <w:rFonts w:ascii="Times New Roman" w:hAnsi="Times New Roman" w:cs="Times New Roman"/>
          <w:sz w:val="24"/>
          <w:szCs w:val="24"/>
        </w:rPr>
        <w:t xml:space="preserve"> of the </w:t>
      </w:r>
      <w:r w:rsidR="00275922">
        <w:rPr>
          <w:rFonts w:ascii="Times New Roman" w:hAnsi="Times New Roman" w:cs="Times New Roman"/>
          <w:sz w:val="24"/>
          <w:szCs w:val="24"/>
        </w:rPr>
        <w:t xml:space="preserve">Elementary and Secondary Education Act (ESEA) as amended by </w:t>
      </w:r>
      <w:proofErr w:type="gramStart"/>
      <w:r w:rsidR="00275922">
        <w:rPr>
          <w:rFonts w:ascii="Times New Roman" w:hAnsi="Times New Roman" w:cs="Times New Roman"/>
          <w:sz w:val="24"/>
          <w:szCs w:val="24"/>
        </w:rPr>
        <w:t xml:space="preserve">the </w:t>
      </w:r>
      <w:r>
        <w:rPr>
          <w:rFonts w:ascii="Times New Roman" w:hAnsi="Times New Roman" w:cs="Times New Roman"/>
          <w:sz w:val="24"/>
          <w:szCs w:val="24"/>
        </w:rPr>
        <w:t>Every</w:t>
      </w:r>
      <w:proofErr w:type="gramEnd"/>
      <w:r>
        <w:rPr>
          <w:rFonts w:ascii="Times New Roman" w:hAnsi="Times New Roman" w:cs="Times New Roman"/>
          <w:sz w:val="24"/>
          <w:szCs w:val="24"/>
        </w:rPr>
        <w:t xml:space="preserve"> Student Succeeds Act (ESSA) of 2015, the Maine Depar</w:t>
      </w:r>
      <w:r w:rsidR="000E32A7">
        <w:rPr>
          <w:rFonts w:ascii="Times New Roman" w:hAnsi="Times New Roman" w:cs="Times New Roman"/>
          <w:sz w:val="24"/>
          <w:szCs w:val="24"/>
        </w:rPr>
        <w:t xml:space="preserve">tment of Education requests a </w:t>
      </w:r>
      <w:r w:rsidR="00CA7A86">
        <w:rPr>
          <w:rFonts w:ascii="Times New Roman" w:hAnsi="Times New Roman" w:cs="Times New Roman"/>
          <w:sz w:val="24"/>
          <w:szCs w:val="24"/>
        </w:rPr>
        <w:t>w</w:t>
      </w:r>
      <w:r>
        <w:rPr>
          <w:rFonts w:ascii="Times New Roman" w:hAnsi="Times New Roman" w:cs="Times New Roman"/>
          <w:sz w:val="24"/>
          <w:szCs w:val="24"/>
        </w:rPr>
        <w:t xml:space="preserve">aiver </w:t>
      </w:r>
      <w:r w:rsidR="00CA7A86">
        <w:rPr>
          <w:rFonts w:ascii="Times New Roman" w:hAnsi="Times New Roman" w:cs="Times New Roman"/>
          <w:sz w:val="24"/>
          <w:szCs w:val="24"/>
        </w:rPr>
        <w:t xml:space="preserve">from the public reporting of Alternate Science assessment results from the 2020 assessment administration. </w:t>
      </w:r>
      <w:r w:rsidR="00AA7EF7">
        <w:rPr>
          <w:rFonts w:ascii="Times New Roman" w:hAnsi="Times New Roman" w:cs="Times New Roman"/>
          <w:sz w:val="24"/>
          <w:szCs w:val="24"/>
        </w:rPr>
        <w:t xml:space="preserve">   </w:t>
      </w:r>
    </w:p>
    <w:p w14:paraId="073B5854" w14:textId="77777777" w:rsidR="00164CF4" w:rsidRDefault="00164CF4" w:rsidP="00164CF4">
      <w:pPr>
        <w:tabs>
          <w:tab w:val="left" w:pos="5040"/>
        </w:tabs>
        <w:spacing w:after="0"/>
        <w:rPr>
          <w:rFonts w:ascii="Times New Roman" w:hAnsi="Times New Roman" w:cs="Times New Roman"/>
          <w:sz w:val="24"/>
          <w:szCs w:val="24"/>
        </w:rPr>
      </w:pPr>
    </w:p>
    <w:p w14:paraId="0AB8443E" w14:textId="77777777" w:rsidR="00225E24" w:rsidRDefault="00B73E33" w:rsidP="00225E24">
      <w:pPr>
        <w:tabs>
          <w:tab w:val="left" w:pos="5040"/>
        </w:tabs>
        <w:spacing w:after="0"/>
        <w:rPr>
          <w:rFonts w:ascii="Times New Roman" w:hAnsi="Times New Roman" w:cs="Times New Roman"/>
          <w:sz w:val="24"/>
          <w:szCs w:val="24"/>
        </w:rPr>
      </w:pPr>
      <w:r>
        <w:rPr>
          <w:rFonts w:ascii="Times New Roman" w:hAnsi="Times New Roman" w:cs="Times New Roman"/>
          <w:sz w:val="24"/>
          <w:szCs w:val="24"/>
        </w:rPr>
        <w:t>As Maine is a member of the Multi-State Alternate Assessment (MSAA), Maine has the opportunity  to participate in a paper-based field test for the 2020 alternate science administration</w:t>
      </w:r>
      <w:r w:rsidR="00225E24">
        <w:rPr>
          <w:rFonts w:ascii="Times New Roman" w:hAnsi="Times New Roman" w:cs="Times New Roman"/>
          <w:sz w:val="24"/>
          <w:szCs w:val="24"/>
        </w:rPr>
        <w:t xml:space="preserve"> and</w:t>
      </w:r>
      <w:r>
        <w:rPr>
          <w:rFonts w:ascii="Times New Roman" w:hAnsi="Times New Roman" w:cs="Times New Roman"/>
          <w:sz w:val="24"/>
          <w:szCs w:val="24"/>
        </w:rPr>
        <w:t xml:space="preserve"> administer all alternate assessments within the same assessment platform</w:t>
      </w:r>
      <w:r w:rsidR="00225E24">
        <w:rPr>
          <w:rFonts w:ascii="Times New Roman" w:hAnsi="Times New Roman" w:cs="Times New Roman"/>
          <w:sz w:val="24"/>
          <w:szCs w:val="24"/>
        </w:rPr>
        <w:t>.</w:t>
      </w:r>
      <w:r>
        <w:rPr>
          <w:rFonts w:ascii="Times New Roman" w:hAnsi="Times New Roman" w:cs="Times New Roman"/>
          <w:sz w:val="24"/>
          <w:szCs w:val="24"/>
        </w:rPr>
        <w:t xml:space="preserve"> </w:t>
      </w:r>
      <w:r w:rsidR="00225E24" w:rsidRPr="000A7570">
        <w:rPr>
          <w:rFonts w:ascii="Times New Roman" w:hAnsi="Times New Roman" w:cs="Times New Roman"/>
          <w:sz w:val="24"/>
          <w:szCs w:val="24"/>
        </w:rPr>
        <w:t xml:space="preserve">Maine has not met Peer Review requirements for the current </w:t>
      </w:r>
      <w:r w:rsidR="00225E24">
        <w:rPr>
          <w:rFonts w:ascii="Times New Roman" w:hAnsi="Times New Roman" w:cs="Times New Roman"/>
          <w:sz w:val="24"/>
          <w:szCs w:val="24"/>
        </w:rPr>
        <w:t>a</w:t>
      </w:r>
      <w:r w:rsidR="00225E24" w:rsidRPr="000A7570">
        <w:rPr>
          <w:rFonts w:ascii="Times New Roman" w:hAnsi="Times New Roman" w:cs="Times New Roman"/>
          <w:sz w:val="24"/>
          <w:szCs w:val="24"/>
        </w:rPr>
        <w:t xml:space="preserve">lternate </w:t>
      </w:r>
      <w:r w:rsidR="00225E24">
        <w:rPr>
          <w:rFonts w:ascii="Times New Roman" w:hAnsi="Times New Roman" w:cs="Times New Roman"/>
          <w:sz w:val="24"/>
          <w:szCs w:val="24"/>
        </w:rPr>
        <w:t>s</w:t>
      </w:r>
      <w:r w:rsidR="00225E24" w:rsidRPr="000A7570">
        <w:rPr>
          <w:rFonts w:ascii="Times New Roman" w:hAnsi="Times New Roman" w:cs="Times New Roman"/>
          <w:sz w:val="24"/>
          <w:szCs w:val="24"/>
        </w:rPr>
        <w:t>cience</w:t>
      </w:r>
      <w:r w:rsidR="00225E24">
        <w:rPr>
          <w:rFonts w:ascii="Times New Roman" w:hAnsi="Times New Roman" w:cs="Times New Roman"/>
          <w:sz w:val="24"/>
          <w:szCs w:val="24"/>
        </w:rPr>
        <w:t xml:space="preserve"> assessment (Personalized Alternate Assessment Portfolio or PAAP)</w:t>
      </w:r>
      <w:r w:rsidR="00C956AD">
        <w:rPr>
          <w:rFonts w:ascii="Times New Roman" w:hAnsi="Times New Roman" w:cs="Times New Roman"/>
          <w:sz w:val="24"/>
          <w:szCs w:val="24"/>
        </w:rPr>
        <w:t xml:space="preserve">. Administration of the paper-based alternate science assessment is the initial step within a </w:t>
      </w:r>
      <w:r w:rsidR="00225E24">
        <w:rPr>
          <w:rFonts w:ascii="Times New Roman" w:hAnsi="Times New Roman" w:cs="Times New Roman"/>
          <w:sz w:val="24"/>
          <w:szCs w:val="24"/>
        </w:rPr>
        <w:t>plan to move from this portfolio administration</w:t>
      </w:r>
      <w:r w:rsidR="00C956AD">
        <w:rPr>
          <w:rFonts w:ascii="Times New Roman" w:hAnsi="Times New Roman" w:cs="Times New Roman"/>
          <w:sz w:val="24"/>
          <w:szCs w:val="24"/>
        </w:rPr>
        <w:t xml:space="preserve"> within PAAP</w:t>
      </w:r>
      <w:r w:rsidR="00225E24">
        <w:rPr>
          <w:rFonts w:ascii="Times New Roman" w:hAnsi="Times New Roman" w:cs="Times New Roman"/>
          <w:sz w:val="24"/>
          <w:szCs w:val="24"/>
        </w:rPr>
        <w:t xml:space="preserve"> to an assessment that assesses Next Generation Science </w:t>
      </w:r>
      <w:r w:rsidR="003D1291">
        <w:rPr>
          <w:rFonts w:ascii="Times New Roman" w:hAnsi="Times New Roman" w:cs="Times New Roman"/>
          <w:sz w:val="24"/>
          <w:szCs w:val="24"/>
        </w:rPr>
        <w:t>S</w:t>
      </w:r>
      <w:r w:rsidR="00225E24">
        <w:rPr>
          <w:rFonts w:ascii="Times New Roman" w:hAnsi="Times New Roman" w:cs="Times New Roman"/>
          <w:sz w:val="24"/>
          <w:szCs w:val="24"/>
        </w:rPr>
        <w:t>tandards</w:t>
      </w:r>
      <w:r w:rsidR="003D1291">
        <w:rPr>
          <w:rFonts w:ascii="Times New Roman" w:hAnsi="Times New Roman" w:cs="Times New Roman"/>
          <w:sz w:val="24"/>
          <w:szCs w:val="24"/>
        </w:rPr>
        <w:t xml:space="preserve"> (NGSS)</w:t>
      </w:r>
      <w:r w:rsidR="00225E24">
        <w:rPr>
          <w:rFonts w:ascii="Times New Roman" w:hAnsi="Times New Roman" w:cs="Times New Roman"/>
          <w:sz w:val="24"/>
          <w:szCs w:val="24"/>
        </w:rPr>
        <w:t xml:space="preserve"> in 2021.  </w:t>
      </w:r>
    </w:p>
    <w:p w14:paraId="5A1EBB10" w14:textId="77777777" w:rsidR="00C956AD" w:rsidRDefault="00C956AD" w:rsidP="00225E24">
      <w:pPr>
        <w:tabs>
          <w:tab w:val="left" w:pos="5040"/>
        </w:tabs>
        <w:spacing w:after="0"/>
        <w:rPr>
          <w:rFonts w:ascii="Times New Roman" w:hAnsi="Times New Roman" w:cs="Times New Roman"/>
          <w:sz w:val="24"/>
          <w:szCs w:val="24"/>
        </w:rPr>
      </w:pPr>
    </w:p>
    <w:p w14:paraId="67FB4C05" w14:textId="77777777" w:rsidR="00B73E33" w:rsidRDefault="003D1291" w:rsidP="00B73E33">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The general MEA science assessment will be releasing a Request for Proposals (RFP) to assess NGSS standards.  </w:t>
      </w:r>
      <w:r w:rsidR="00B73E33">
        <w:rPr>
          <w:rFonts w:ascii="Times New Roman" w:hAnsi="Times New Roman" w:cs="Times New Roman"/>
          <w:sz w:val="24"/>
          <w:szCs w:val="24"/>
        </w:rPr>
        <w:t xml:space="preserve">Should Maine receive this waiver, the </w:t>
      </w:r>
      <w:r w:rsidR="00B73E33" w:rsidRPr="00F92F2C">
        <w:rPr>
          <w:rFonts w:ascii="Times New Roman" w:hAnsi="Times New Roman" w:cs="Times New Roman"/>
          <w:sz w:val="24"/>
          <w:szCs w:val="24"/>
        </w:rPr>
        <w:t>Department would not need to include the alternate science assessment in the RFP</w:t>
      </w:r>
      <w:r w:rsidR="00F24550">
        <w:rPr>
          <w:rFonts w:ascii="Times New Roman" w:hAnsi="Times New Roman" w:cs="Times New Roman"/>
          <w:sz w:val="24"/>
          <w:szCs w:val="24"/>
        </w:rPr>
        <w:t xml:space="preserve">, both the </w:t>
      </w:r>
      <w:r w:rsidR="00153E15">
        <w:rPr>
          <w:rFonts w:ascii="Times New Roman" w:hAnsi="Times New Roman" w:cs="Times New Roman"/>
          <w:sz w:val="24"/>
          <w:szCs w:val="24"/>
        </w:rPr>
        <w:t>general</w:t>
      </w:r>
      <w:r w:rsidR="00F24550">
        <w:rPr>
          <w:rFonts w:ascii="Times New Roman" w:hAnsi="Times New Roman" w:cs="Times New Roman"/>
          <w:sz w:val="24"/>
          <w:szCs w:val="24"/>
        </w:rPr>
        <w:t xml:space="preserve"> and alternate assessments would be aligned and on a similar trajectory for transition</w:t>
      </w:r>
      <w:r w:rsidR="00153E15">
        <w:rPr>
          <w:rFonts w:ascii="Times New Roman" w:hAnsi="Times New Roman" w:cs="Times New Roman"/>
          <w:sz w:val="24"/>
          <w:szCs w:val="24"/>
        </w:rPr>
        <w:t xml:space="preserve"> to a new assessment </w:t>
      </w:r>
      <w:r w:rsidR="00B73E33" w:rsidRPr="008D47B6">
        <w:rPr>
          <w:rFonts w:ascii="Times New Roman" w:hAnsi="Times New Roman" w:cs="Times New Roman"/>
          <w:sz w:val="24"/>
          <w:szCs w:val="24"/>
        </w:rPr>
        <w:t>to be administered in 2021.</w:t>
      </w:r>
    </w:p>
    <w:p w14:paraId="2EA05BA5" w14:textId="77777777" w:rsidR="005D61DA" w:rsidRPr="00F92F2C" w:rsidRDefault="005D61DA" w:rsidP="00164CF4">
      <w:pPr>
        <w:tabs>
          <w:tab w:val="left" w:pos="5040"/>
        </w:tabs>
        <w:spacing w:after="0"/>
        <w:rPr>
          <w:rFonts w:ascii="Times New Roman" w:hAnsi="Times New Roman" w:cs="Times New Roman"/>
          <w:sz w:val="24"/>
          <w:szCs w:val="24"/>
        </w:rPr>
      </w:pPr>
    </w:p>
    <w:p w14:paraId="58E89E22" w14:textId="77777777" w:rsidR="005D61DA" w:rsidRPr="00F92F2C" w:rsidRDefault="005D61DA" w:rsidP="00F92F2C">
      <w:pPr>
        <w:autoSpaceDE w:val="0"/>
        <w:autoSpaceDN w:val="0"/>
        <w:adjustRightInd w:val="0"/>
        <w:spacing w:after="0"/>
        <w:rPr>
          <w:rFonts w:ascii="Times New Roman" w:hAnsi="Times New Roman" w:cs="Times New Roman"/>
          <w:sz w:val="24"/>
          <w:szCs w:val="24"/>
        </w:rPr>
      </w:pPr>
      <w:r w:rsidRPr="00F92F2C">
        <w:rPr>
          <w:rFonts w:ascii="Times New Roman" w:hAnsi="Times New Roman" w:cs="Times New Roman"/>
          <w:sz w:val="24"/>
          <w:szCs w:val="24"/>
        </w:rPr>
        <w:t>Maine will continue to meet all necessary requirements related to Section 1111(h)</w:t>
      </w:r>
      <w:r w:rsidR="00F92F2C">
        <w:rPr>
          <w:rFonts w:ascii="Times New Roman" w:hAnsi="Times New Roman" w:cs="Times New Roman"/>
          <w:sz w:val="24"/>
          <w:szCs w:val="24"/>
        </w:rPr>
        <w:t>(1)</w:t>
      </w:r>
      <w:r w:rsidRPr="00F92F2C">
        <w:rPr>
          <w:rFonts w:ascii="Times New Roman" w:hAnsi="Times New Roman" w:cs="Times New Roman"/>
          <w:sz w:val="24"/>
          <w:szCs w:val="24"/>
        </w:rPr>
        <w:t xml:space="preserve">(C)(xi) </w:t>
      </w:r>
      <w:r w:rsidR="00F92F2C">
        <w:rPr>
          <w:rFonts w:ascii="Times New Roman" w:hAnsi="Times New Roman" w:cs="Times New Roman"/>
          <w:sz w:val="24"/>
          <w:szCs w:val="24"/>
        </w:rPr>
        <w:t>to report t</w:t>
      </w:r>
      <w:r w:rsidR="00F92F2C" w:rsidRPr="00F92F2C">
        <w:rPr>
          <w:rFonts w:ascii="Times New Roman" w:hAnsi="Times New Roman" w:cs="Times New Roman"/>
          <w:sz w:val="24"/>
          <w:szCs w:val="24"/>
        </w:rPr>
        <w:t>h</w:t>
      </w:r>
      <w:r w:rsidRPr="00F92F2C">
        <w:rPr>
          <w:rFonts w:ascii="Times New Roman" w:hAnsi="Times New Roman" w:cs="Times New Roman"/>
          <w:sz w:val="24"/>
          <w:szCs w:val="24"/>
        </w:rPr>
        <w:t>e number and percentages of students with</w:t>
      </w:r>
      <w:r w:rsidR="00F92F2C" w:rsidRPr="00F92F2C">
        <w:rPr>
          <w:rFonts w:ascii="Times New Roman" w:hAnsi="Times New Roman" w:cs="Times New Roman"/>
          <w:sz w:val="24"/>
          <w:szCs w:val="24"/>
        </w:rPr>
        <w:t xml:space="preserve"> </w:t>
      </w:r>
      <w:r w:rsidRPr="00F92F2C">
        <w:rPr>
          <w:rFonts w:ascii="Times New Roman" w:hAnsi="Times New Roman" w:cs="Times New Roman"/>
          <w:sz w:val="24"/>
          <w:szCs w:val="24"/>
        </w:rPr>
        <w:t>the most significant cognitive disabilities who take an</w:t>
      </w:r>
      <w:r w:rsidR="00F92F2C">
        <w:rPr>
          <w:rFonts w:ascii="Times New Roman" w:hAnsi="Times New Roman" w:cs="Times New Roman"/>
          <w:sz w:val="24"/>
          <w:szCs w:val="24"/>
        </w:rPr>
        <w:t xml:space="preserve"> </w:t>
      </w:r>
      <w:r w:rsidRPr="00F92F2C">
        <w:rPr>
          <w:rFonts w:ascii="Times New Roman" w:hAnsi="Times New Roman" w:cs="Times New Roman"/>
          <w:sz w:val="24"/>
          <w:szCs w:val="24"/>
        </w:rPr>
        <w:t>alternate assessment under subsection (b)(2)(D), by</w:t>
      </w:r>
      <w:r w:rsidR="00F92F2C" w:rsidRPr="00F92F2C">
        <w:rPr>
          <w:rFonts w:ascii="Times New Roman" w:hAnsi="Times New Roman" w:cs="Times New Roman"/>
          <w:sz w:val="24"/>
          <w:szCs w:val="24"/>
        </w:rPr>
        <w:t xml:space="preserve"> </w:t>
      </w:r>
      <w:r w:rsidRPr="00F92F2C">
        <w:rPr>
          <w:rFonts w:ascii="Times New Roman" w:hAnsi="Times New Roman" w:cs="Times New Roman"/>
          <w:sz w:val="24"/>
          <w:szCs w:val="24"/>
        </w:rPr>
        <w:t>grade and subject</w:t>
      </w:r>
      <w:r>
        <w:rPr>
          <w:rFonts w:ascii="NewCenturySchlbk-Roman" w:hAnsi="NewCenturySchlbk-Roman" w:cs="NewCenturySchlbk-Roman"/>
          <w:sz w:val="20"/>
          <w:szCs w:val="20"/>
        </w:rPr>
        <w:t>.</w:t>
      </w:r>
    </w:p>
    <w:p w14:paraId="6F076C58" w14:textId="77777777" w:rsidR="00F92F2C" w:rsidRDefault="00F92F2C" w:rsidP="005147FB">
      <w:pPr>
        <w:tabs>
          <w:tab w:val="left" w:pos="5040"/>
        </w:tabs>
        <w:spacing w:after="0"/>
        <w:rPr>
          <w:rFonts w:ascii="Times New Roman" w:hAnsi="Times New Roman" w:cs="Times New Roman"/>
          <w:sz w:val="24"/>
          <w:szCs w:val="24"/>
        </w:rPr>
      </w:pPr>
    </w:p>
    <w:p w14:paraId="0AD45EB0" w14:textId="77777777" w:rsidR="0074713B" w:rsidRDefault="0074713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Additional information as required by </w:t>
      </w:r>
      <w:r>
        <w:rPr>
          <w:rFonts w:ascii="Wide Latin" w:hAnsi="Wide Latin" w:cs="Times New Roman"/>
          <w:sz w:val="24"/>
          <w:szCs w:val="24"/>
        </w:rPr>
        <w:t>§</w:t>
      </w:r>
      <w:r>
        <w:rPr>
          <w:rFonts w:ascii="Times New Roman" w:hAnsi="Times New Roman" w:cs="Times New Roman"/>
          <w:sz w:val="24"/>
          <w:szCs w:val="24"/>
        </w:rPr>
        <w:t xml:space="preserve">8401(b) of the ESEA as amended by the ESSA of 2015 can be found below: </w:t>
      </w:r>
    </w:p>
    <w:p w14:paraId="10413D03" w14:textId="77777777" w:rsidR="0074713B" w:rsidRDefault="0074713B" w:rsidP="005147FB">
      <w:pPr>
        <w:tabs>
          <w:tab w:val="left" w:pos="5040"/>
        </w:tabs>
        <w:spacing w:after="0"/>
        <w:rPr>
          <w:rFonts w:ascii="Times New Roman" w:hAnsi="Times New Roman" w:cs="Times New Roman"/>
          <w:sz w:val="24"/>
          <w:szCs w:val="24"/>
        </w:rPr>
      </w:pPr>
    </w:p>
    <w:p w14:paraId="31CE62F9" w14:textId="77777777" w:rsidR="0074713B" w:rsidRDefault="0074713B" w:rsidP="005147FB">
      <w:pPr>
        <w:tabs>
          <w:tab w:val="left" w:pos="5040"/>
        </w:tabs>
        <w:spacing w:after="0"/>
        <w:rPr>
          <w:rFonts w:ascii="Times New Roman" w:hAnsi="Times New Roman" w:cs="Times New Roman"/>
          <w:b/>
          <w:sz w:val="24"/>
          <w:szCs w:val="24"/>
        </w:rPr>
      </w:pPr>
      <w:bookmarkStart w:id="1" w:name="_Hlk9239033"/>
      <w:r w:rsidRPr="004E08DB">
        <w:rPr>
          <w:rFonts w:ascii="Times New Roman" w:hAnsi="Times New Roman" w:cs="Times New Roman"/>
          <w:b/>
          <w:sz w:val="24"/>
          <w:szCs w:val="24"/>
        </w:rPr>
        <w:t xml:space="preserve">Federal program affected by the requested waiver </w:t>
      </w:r>
    </w:p>
    <w:p w14:paraId="55B7BDDA" w14:textId="77777777" w:rsidR="00164CF4" w:rsidRDefault="00164CF4" w:rsidP="00164CF4">
      <w:pPr>
        <w:tabs>
          <w:tab w:val="left" w:pos="5040"/>
        </w:tabs>
        <w:spacing w:after="0"/>
        <w:rPr>
          <w:rFonts w:ascii="Times New Roman" w:hAnsi="Times New Roman" w:cs="Times New Roman"/>
          <w:color w:val="333333"/>
          <w:sz w:val="24"/>
          <w:szCs w:val="24"/>
        </w:rPr>
      </w:pPr>
      <w:r w:rsidRPr="00164CF4">
        <w:rPr>
          <w:rFonts w:ascii="Times New Roman" w:hAnsi="Times New Roman" w:cs="Times New Roman"/>
          <w:color w:val="333333"/>
          <w:sz w:val="24"/>
          <w:szCs w:val="24"/>
        </w:rPr>
        <w:t xml:space="preserve">Section 1111(h) of the ESEA, as amended by the ESSA, requires State and LEA report cards to include information on student achievement on the academic assessments in reading/language </w:t>
      </w:r>
      <w:r w:rsidRPr="00164CF4">
        <w:rPr>
          <w:rFonts w:ascii="Times New Roman" w:hAnsi="Times New Roman" w:cs="Times New Roman"/>
          <w:color w:val="333333"/>
          <w:sz w:val="24"/>
          <w:szCs w:val="24"/>
        </w:rPr>
        <w:lastRenderedPageBreak/>
        <w:t>arts, mathematics, and science described in section 1111(b)(2) at each level of achievement (as determined by the State under section 1111(b)(1)) for all students</w:t>
      </w:r>
      <w:r>
        <w:rPr>
          <w:rFonts w:ascii="Times New Roman" w:hAnsi="Times New Roman" w:cs="Times New Roman"/>
          <w:color w:val="333333"/>
          <w:sz w:val="24"/>
          <w:szCs w:val="24"/>
        </w:rPr>
        <w:t xml:space="preserve">. </w:t>
      </w:r>
    </w:p>
    <w:p w14:paraId="04FB3468" w14:textId="77777777" w:rsidR="00164CF4" w:rsidRDefault="00164CF4" w:rsidP="00164CF4">
      <w:pPr>
        <w:tabs>
          <w:tab w:val="left" w:pos="5040"/>
        </w:tabs>
        <w:spacing w:after="0"/>
        <w:rPr>
          <w:rFonts w:ascii="Times New Roman" w:hAnsi="Times New Roman" w:cs="Times New Roman"/>
          <w:color w:val="333333"/>
          <w:sz w:val="24"/>
          <w:szCs w:val="24"/>
        </w:rPr>
      </w:pPr>
    </w:p>
    <w:p w14:paraId="341635F3" w14:textId="77777777" w:rsidR="00164CF4" w:rsidRDefault="00164CF4" w:rsidP="00164CF4">
      <w:pPr>
        <w:tabs>
          <w:tab w:val="left" w:pos="5040"/>
        </w:tabs>
        <w:spacing w:after="0"/>
        <w:rPr>
          <w:rFonts w:ascii="Times New Roman" w:hAnsi="Times New Roman" w:cs="Times New Roman"/>
          <w:color w:val="333333"/>
          <w:sz w:val="24"/>
          <w:szCs w:val="24"/>
        </w:rPr>
      </w:pPr>
      <w:r>
        <w:rPr>
          <w:rFonts w:ascii="Times New Roman" w:hAnsi="Times New Roman" w:cs="Times New Roman"/>
          <w:color w:val="333333"/>
          <w:sz w:val="24"/>
          <w:szCs w:val="24"/>
        </w:rPr>
        <w:t xml:space="preserve">Maine’s 2020-2021 ESEA Data Dashboard (Report card) will continue to publicly report general state assessment results for mathematics, English language arts, and science </w:t>
      </w:r>
      <w:r w:rsidR="00085CD0">
        <w:rPr>
          <w:rFonts w:ascii="Times New Roman" w:hAnsi="Times New Roman" w:cs="Times New Roman"/>
          <w:color w:val="333333"/>
          <w:sz w:val="24"/>
          <w:szCs w:val="24"/>
        </w:rPr>
        <w:t xml:space="preserve">and </w:t>
      </w:r>
      <w:r>
        <w:rPr>
          <w:rFonts w:ascii="Times New Roman" w:hAnsi="Times New Roman" w:cs="Times New Roman"/>
          <w:color w:val="333333"/>
          <w:sz w:val="24"/>
          <w:szCs w:val="24"/>
        </w:rPr>
        <w:t xml:space="preserve">will publicly report alternate assessment results for mathematics and English language arts. </w:t>
      </w:r>
      <w:r w:rsidRPr="00E60484">
        <w:rPr>
          <w:rFonts w:ascii="Times New Roman" w:hAnsi="Times New Roman" w:cs="Times New Roman"/>
          <w:color w:val="333333"/>
          <w:sz w:val="24"/>
          <w:szCs w:val="24"/>
        </w:rPr>
        <w:t xml:space="preserve">Maine is seeking a waiver from </w:t>
      </w:r>
      <w:r w:rsidRPr="00E60484">
        <w:rPr>
          <w:rFonts w:ascii="Times New Roman" w:hAnsi="Times New Roman" w:cs="Times New Roman"/>
          <w:b/>
          <w:color w:val="333333"/>
          <w:sz w:val="24"/>
          <w:szCs w:val="24"/>
        </w:rPr>
        <w:t>public reporting</w:t>
      </w:r>
      <w:r w:rsidRPr="00E60484">
        <w:rPr>
          <w:rFonts w:ascii="Times New Roman" w:hAnsi="Times New Roman" w:cs="Times New Roman"/>
          <w:color w:val="333333"/>
          <w:sz w:val="24"/>
          <w:szCs w:val="24"/>
        </w:rPr>
        <w:t xml:space="preserve"> for the alternate science assessment only.</w:t>
      </w:r>
      <w:r>
        <w:rPr>
          <w:rFonts w:ascii="Times New Roman" w:hAnsi="Times New Roman" w:cs="Times New Roman"/>
          <w:color w:val="333333"/>
          <w:sz w:val="24"/>
          <w:szCs w:val="24"/>
        </w:rPr>
        <w:t xml:space="preserve"> Maine will continue to report the alternate science assessment results to parents through individualized student reports (ISRs). </w:t>
      </w:r>
    </w:p>
    <w:p w14:paraId="53207FA5" w14:textId="77777777" w:rsidR="006C1558" w:rsidRDefault="006C1558" w:rsidP="00164CF4">
      <w:pPr>
        <w:tabs>
          <w:tab w:val="left" w:pos="5040"/>
        </w:tabs>
        <w:spacing w:after="0"/>
        <w:rPr>
          <w:rFonts w:ascii="Times New Roman" w:hAnsi="Times New Roman" w:cs="Times New Roman"/>
          <w:color w:val="333333"/>
          <w:sz w:val="24"/>
          <w:szCs w:val="24"/>
        </w:rPr>
      </w:pPr>
    </w:p>
    <w:p w14:paraId="20CDCB03" w14:textId="77777777" w:rsidR="008D47B6" w:rsidRPr="00164CF4" w:rsidRDefault="008D47B6" w:rsidP="008D47B6">
      <w:pPr>
        <w:tabs>
          <w:tab w:val="left" w:pos="5040"/>
        </w:tabs>
        <w:spacing w:after="0"/>
        <w:rPr>
          <w:rFonts w:ascii="Times New Roman" w:hAnsi="Times New Roman" w:cs="Times New Roman"/>
          <w:color w:val="333333"/>
          <w:sz w:val="24"/>
          <w:szCs w:val="24"/>
        </w:rPr>
      </w:pPr>
      <w:r>
        <w:rPr>
          <w:rFonts w:ascii="Times New Roman" w:hAnsi="Times New Roman" w:cs="Times New Roman"/>
          <w:color w:val="333333"/>
          <w:sz w:val="24"/>
          <w:szCs w:val="24"/>
        </w:rPr>
        <w:t xml:space="preserve">Maine will continue to meet all other reporting requirements. </w:t>
      </w:r>
      <w:r w:rsidR="006C1558" w:rsidRPr="006C1558">
        <w:rPr>
          <w:rFonts w:ascii="Times New Roman" w:hAnsi="Times New Roman" w:cs="Times New Roman"/>
          <w:b/>
          <w:color w:val="333333"/>
          <w:sz w:val="24"/>
          <w:szCs w:val="24"/>
        </w:rPr>
        <w:t>Maine specifically requests a waiver from the public reporting of alternate science assessment performance only.</w:t>
      </w:r>
      <w:r w:rsidR="006C1558">
        <w:rPr>
          <w:rFonts w:ascii="Times New Roman" w:hAnsi="Times New Roman" w:cs="Times New Roman"/>
          <w:color w:val="333333"/>
          <w:sz w:val="24"/>
          <w:szCs w:val="24"/>
        </w:rPr>
        <w:t xml:space="preserve"> </w:t>
      </w:r>
    </w:p>
    <w:p w14:paraId="11F2056A" w14:textId="77777777" w:rsidR="008D47B6" w:rsidRDefault="008D47B6" w:rsidP="00164CF4">
      <w:pPr>
        <w:tabs>
          <w:tab w:val="left" w:pos="5040"/>
        </w:tabs>
        <w:spacing w:after="0"/>
        <w:rPr>
          <w:rFonts w:ascii="Times New Roman" w:hAnsi="Times New Roman" w:cs="Times New Roman"/>
          <w:color w:val="333333"/>
          <w:sz w:val="24"/>
          <w:szCs w:val="24"/>
        </w:rPr>
      </w:pPr>
    </w:p>
    <w:p w14:paraId="0CC66663" w14:textId="77777777" w:rsidR="006C1558" w:rsidRDefault="006C1558" w:rsidP="00164CF4">
      <w:pPr>
        <w:tabs>
          <w:tab w:val="left" w:pos="5040"/>
        </w:tabs>
        <w:spacing w:after="0"/>
        <w:rPr>
          <w:rFonts w:ascii="Times New Roman" w:hAnsi="Times New Roman" w:cs="Times New Roman"/>
          <w:color w:val="333333"/>
          <w:sz w:val="24"/>
          <w:szCs w:val="24"/>
        </w:rPr>
      </w:pPr>
      <w:r>
        <w:rPr>
          <w:rFonts w:ascii="Times New Roman" w:hAnsi="Times New Roman" w:cs="Times New Roman"/>
          <w:color w:val="333333"/>
          <w:sz w:val="24"/>
          <w:szCs w:val="24"/>
        </w:rPr>
        <w:t xml:space="preserve">Sections impacted include: </w:t>
      </w:r>
    </w:p>
    <w:p w14:paraId="3252A441" w14:textId="77777777" w:rsidR="006C1558" w:rsidRDefault="006C1558" w:rsidP="006C1558">
      <w:pPr>
        <w:tabs>
          <w:tab w:val="left" w:pos="5040"/>
        </w:tabs>
        <w:spacing w:after="0"/>
        <w:rPr>
          <w:rFonts w:ascii="Times New Roman" w:hAnsi="Times New Roman" w:cs="Times New Roman"/>
          <w:color w:val="333333"/>
          <w:sz w:val="24"/>
          <w:szCs w:val="24"/>
        </w:rPr>
      </w:pPr>
      <w:r>
        <w:rPr>
          <w:rFonts w:ascii="Times New Roman" w:hAnsi="Times New Roman" w:cs="Times New Roman"/>
          <w:color w:val="333333"/>
          <w:sz w:val="24"/>
          <w:szCs w:val="24"/>
        </w:rPr>
        <w:t>Section 1111(b)(2)(B)(iv)</w:t>
      </w:r>
    </w:p>
    <w:p w14:paraId="2774259C" w14:textId="77777777" w:rsidR="006C1558" w:rsidRDefault="006C1558" w:rsidP="006C1558">
      <w:pPr>
        <w:tabs>
          <w:tab w:val="left" w:pos="5040"/>
        </w:tabs>
        <w:spacing w:after="0"/>
        <w:rPr>
          <w:rFonts w:ascii="Times New Roman" w:hAnsi="Times New Roman" w:cs="Times New Roman"/>
          <w:color w:val="333333"/>
          <w:sz w:val="24"/>
          <w:szCs w:val="24"/>
        </w:rPr>
      </w:pPr>
      <w:r>
        <w:rPr>
          <w:rFonts w:ascii="Times New Roman" w:hAnsi="Times New Roman" w:cs="Times New Roman"/>
          <w:color w:val="333333"/>
          <w:sz w:val="24"/>
          <w:szCs w:val="24"/>
        </w:rPr>
        <w:t xml:space="preserve">Section 1111(b)(2)(B)(xi) (disaggregation of alt. science data by subgroup) </w:t>
      </w:r>
    </w:p>
    <w:p w14:paraId="2DD39CE7" w14:textId="77777777" w:rsidR="006C1558" w:rsidRDefault="006C1558" w:rsidP="00164CF4">
      <w:pPr>
        <w:tabs>
          <w:tab w:val="left" w:pos="5040"/>
        </w:tabs>
        <w:spacing w:after="0"/>
        <w:rPr>
          <w:rFonts w:ascii="Times New Roman" w:hAnsi="Times New Roman" w:cs="Times New Roman"/>
          <w:color w:val="333333"/>
          <w:sz w:val="24"/>
          <w:szCs w:val="24"/>
        </w:rPr>
      </w:pPr>
      <w:r>
        <w:rPr>
          <w:rFonts w:ascii="Times New Roman" w:hAnsi="Times New Roman" w:cs="Times New Roman"/>
          <w:color w:val="333333"/>
          <w:sz w:val="24"/>
          <w:szCs w:val="24"/>
        </w:rPr>
        <w:t xml:space="preserve">Section 1111(h)(1)(A) </w:t>
      </w:r>
    </w:p>
    <w:p w14:paraId="2A370B7B" w14:textId="77777777" w:rsidR="001F0866" w:rsidRPr="000A7570" w:rsidRDefault="006C1558" w:rsidP="005147FB">
      <w:pPr>
        <w:tabs>
          <w:tab w:val="left" w:pos="5040"/>
        </w:tabs>
        <w:spacing w:after="0"/>
        <w:rPr>
          <w:rFonts w:ascii="Times New Roman" w:hAnsi="Times New Roman" w:cs="Times New Roman"/>
          <w:sz w:val="24"/>
          <w:szCs w:val="24"/>
        </w:rPr>
      </w:pPr>
      <w:r>
        <w:rPr>
          <w:rFonts w:ascii="Times New Roman" w:hAnsi="Times New Roman" w:cs="Times New Roman"/>
          <w:color w:val="333333"/>
          <w:sz w:val="24"/>
          <w:szCs w:val="24"/>
        </w:rPr>
        <w:t xml:space="preserve">Section 1111(h)(2)(iii) </w:t>
      </w:r>
    </w:p>
    <w:p w14:paraId="1CC0450D" w14:textId="77777777" w:rsidR="0074713B" w:rsidRDefault="0074713B" w:rsidP="005147FB">
      <w:pPr>
        <w:tabs>
          <w:tab w:val="left" w:pos="5040"/>
        </w:tabs>
        <w:spacing w:after="0"/>
        <w:rPr>
          <w:rFonts w:ascii="Times New Roman" w:hAnsi="Times New Roman" w:cs="Times New Roman"/>
          <w:sz w:val="24"/>
          <w:szCs w:val="24"/>
        </w:rPr>
      </w:pPr>
    </w:p>
    <w:p w14:paraId="1725D59F" w14:textId="77777777" w:rsidR="0074713B" w:rsidRPr="004E08DB" w:rsidRDefault="0074713B" w:rsidP="005147FB">
      <w:pPr>
        <w:tabs>
          <w:tab w:val="left" w:pos="5040"/>
        </w:tabs>
        <w:spacing w:after="0"/>
        <w:rPr>
          <w:rFonts w:ascii="Times New Roman" w:hAnsi="Times New Roman" w:cs="Times New Roman"/>
          <w:b/>
          <w:sz w:val="24"/>
          <w:szCs w:val="24"/>
        </w:rPr>
      </w:pPr>
      <w:r w:rsidRPr="004E08DB">
        <w:rPr>
          <w:rFonts w:ascii="Times New Roman" w:hAnsi="Times New Roman" w:cs="Times New Roman"/>
          <w:b/>
          <w:sz w:val="24"/>
          <w:szCs w:val="24"/>
        </w:rPr>
        <w:t>Impact to Student Achievement</w:t>
      </w:r>
    </w:p>
    <w:p w14:paraId="2180FCB2" w14:textId="77777777" w:rsidR="004E08DB" w:rsidRDefault="004834D8"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There will be no impact to assessing student achievement as all eligible students will continue to participate in the alternate science assessment where applicable. The waiver will permit Maine to not publicly release </w:t>
      </w:r>
      <w:r w:rsidR="004E08DB">
        <w:rPr>
          <w:rFonts w:ascii="Times New Roman" w:hAnsi="Times New Roman" w:cs="Times New Roman"/>
          <w:sz w:val="24"/>
          <w:szCs w:val="24"/>
        </w:rPr>
        <w:t xml:space="preserve">student </w:t>
      </w:r>
      <w:r w:rsidR="00D600CA">
        <w:rPr>
          <w:rFonts w:ascii="Times New Roman" w:hAnsi="Times New Roman" w:cs="Times New Roman"/>
          <w:sz w:val="24"/>
          <w:szCs w:val="24"/>
        </w:rPr>
        <w:t xml:space="preserve">alternate </w:t>
      </w:r>
      <w:r w:rsidR="0061565C">
        <w:rPr>
          <w:rFonts w:ascii="Times New Roman" w:hAnsi="Times New Roman" w:cs="Times New Roman"/>
          <w:sz w:val="24"/>
          <w:szCs w:val="24"/>
        </w:rPr>
        <w:t xml:space="preserve">science </w:t>
      </w:r>
      <w:r w:rsidR="00D600CA">
        <w:rPr>
          <w:rFonts w:ascii="Times New Roman" w:hAnsi="Times New Roman" w:cs="Times New Roman"/>
          <w:sz w:val="24"/>
          <w:szCs w:val="24"/>
        </w:rPr>
        <w:t xml:space="preserve">assessment </w:t>
      </w:r>
      <w:r w:rsidR="004E08DB">
        <w:rPr>
          <w:rFonts w:ascii="Times New Roman" w:hAnsi="Times New Roman" w:cs="Times New Roman"/>
          <w:sz w:val="24"/>
          <w:szCs w:val="24"/>
        </w:rPr>
        <w:t>achievement</w:t>
      </w:r>
      <w:r w:rsidR="0088252A">
        <w:rPr>
          <w:rFonts w:ascii="Times New Roman" w:hAnsi="Times New Roman" w:cs="Times New Roman"/>
          <w:sz w:val="24"/>
          <w:szCs w:val="24"/>
        </w:rPr>
        <w:t xml:space="preserve"> scores</w:t>
      </w:r>
      <w:r>
        <w:rPr>
          <w:rFonts w:ascii="Times New Roman" w:hAnsi="Times New Roman" w:cs="Times New Roman"/>
          <w:sz w:val="24"/>
          <w:szCs w:val="24"/>
        </w:rPr>
        <w:t>.</w:t>
      </w:r>
      <w:r w:rsidR="009B1C36">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9B1C36">
        <w:rPr>
          <w:rFonts w:ascii="Times New Roman" w:hAnsi="Times New Roman" w:cs="Times New Roman"/>
          <w:sz w:val="24"/>
          <w:szCs w:val="24"/>
        </w:rPr>
        <w:t>Maine Department of Education</w:t>
      </w:r>
      <w:r>
        <w:rPr>
          <w:rFonts w:ascii="Times New Roman" w:hAnsi="Times New Roman" w:cs="Times New Roman"/>
          <w:sz w:val="24"/>
          <w:szCs w:val="24"/>
        </w:rPr>
        <w:t xml:space="preserve"> will only </w:t>
      </w:r>
      <w:r w:rsidR="008374BF">
        <w:rPr>
          <w:rFonts w:ascii="Times New Roman" w:hAnsi="Times New Roman" w:cs="Times New Roman"/>
          <w:sz w:val="24"/>
          <w:szCs w:val="24"/>
        </w:rPr>
        <w:t>report participation</w:t>
      </w:r>
      <w:r>
        <w:rPr>
          <w:rFonts w:ascii="Times New Roman" w:hAnsi="Times New Roman" w:cs="Times New Roman"/>
          <w:sz w:val="24"/>
          <w:szCs w:val="24"/>
        </w:rPr>
        <w:t xml:space="preserve"> rates related to the administration of the </w:t>
      </w:r>
      <w:r w:rsidR="008374BF">
        <w:rPr>
          <w:rFonts w:ascii="Times New Roman" w:hAnsi="Times New Roman" w:cs="Times New Roman"/>
          <w:sz w:val="24"/>
          <w:szCs w:val="24"/>
        </w:rPr>
        <w:t xml:space="preserve">alternate assessment in grades 5, 8, and </w:t>
      </w:r>
      <w:r>
        <w:rPr>
          <w:rFonts w:ascii="Times New Roman" w:hAnsi="Times New Roman" w:cs="Times New Roman"/>
          <w:sz w:val="24"/>
          <w:szCs w:val="24"/>
        </w:rPr>
        <w:t>the third-year</w:t>
      </w:r>
      <w:r w:rsidR="008374BF">
        <w:rPr>
          <w:rFonts w:ascii="Times New Roman" w:hAnsi="Times New Roman" w:cs="Times New Roman"/>
          <w:sz w:val="24"/>
          <w:szCs w:val="24"/>
        </w:rPr>
        <w:t xml:space="preserve"> high school </w:t>
      </w:r>
      <w:r>
        <w:rPr>
          <w:rFonts w:ascii="Times New Roman" w:hAnsi="Times New Roman" w:cs="Times New Roman"/>
          <w:sz w:val="24"/>
          <w:szCs w:val="24"/>
        </w:rPr>
        <w:t>during the 2020 spring administration</w:t>
      </w:r>
      <w:r w:rsidR="00480E92">
        <w:rPr>
          <w:rFonts w:ascii="Times New Roman" w:hAnsi="Times New Roman" w:cs="Times New Roman"/>
          <w:sz w:val="24"/>
          <w:szCs w:val="24"/>
        </w:rPr>
        <w:t>.</w:t>
      </w:r>
      <w:r w:rsidR="009B1C36">
        <w:rPr>
          <w:rFonts w:ascii="Times New Roman" w:hAnsi="Times New Roman" w:cs="Times New Roman"/>
          <w:sz w:val="24"/>
          <w:szCs w:val="24"/>
        </w:rPr>
        <w:t xml:space="preserve"> </w:t>
      </w:r>
      <w:r w:rsidR="007E5DAC">
        <w:rPr>
          <w:rFonts w:ascii="Times New Roman" w:hAnsi="Times New Roman" w:cs="Times New Roman"/>
          <w:sz w:val="24"/>
          <w:szCs w:val="24"/>
        </w:rPr>
        <w:t xml:space="preserve">Maine is committed to </w:t>
      </w:r>
      <w:r w:rsidR="001D1432">
        <w:rPr>
          <w:rFonts w:ascii="Times New Roman" w:hAnsi="Times New Roman" w:cs="Times New Roman"/>
          <w:sz w:val="24"/>
          <w:szCs w:val="24"/>
        </w:rPr>
        <w:t>moving to</w:t>
      </w:r>
      <w:r>
        <w:rPr>
          <w:rFonts w:ascii="Times New Roman" w:hAnsi="Times New Roman" w:cs="Times New Roman"/>
          <w:sz w:val="24"/>
          <w:szCs w:val="24"/>
        </w:rPr>
        <w:t>wards increased</w:t>
      </w:r>
      <w:r w:rsidR="001D1432">
        <w:rPr>
          <w:rFonts w:ascii="Times New Roman" w:hAnsi="Times New Roman" w:cs="Times New Roman"/>
          <w:sz w:val="24"/>
          <w:szCs w:val="24"/>
        </w:rPr>
        <w:t xml:space="preserve"> complian</w:t>
      </w:r>
      <w:r>
        <w:rPr>
          <w:rFonts w:ascii="Times New Roman" w:hAnsi="Times New Roman" w:cs="Times New Roman"/>
          <w:sz w:val="24"/>
          <w:szCs w:val="24"/>
        </w:rPr>
        <w:t>ce</w:t>
      </w:r>
      <w:r w:rsidR="001D1432">
        <w:rPr>
          <w:rFonts w:ascii="Times New Roman" w:hAnsi="Times New Roman" w:cs="Times New Roman"/>
          <w:sz w:val="24"/>
          <w:szCs w:val="24"/>
        </w:rPr>
        <w:t xml:space="preserve"> </w:t>
      </w:r>
      <w:r w:rsidR="00D600CA">
        <w:rPr>
          <w:rFonts w:ascii="Times New Roman" w:hAnsi="Times New Roman" w:cs="Times New Roman"/>
          <w:sz w:val="24"/>
          <w:szCs w:val="24"/>
        </w:rPr>
        <w:t>with the assessment peer review</w:t>
      </w:r>
      <w:r w:rsidR="0039089A">
        <w:rPr>
          <w:rFonts w:ascii="Times New Roman" w:hAnsi="Times New Roman" w:cs="Times New Roman"/>
          <w:sz w:val="24"/>
          <w:szCs w:val="24"/>
        </w:rPr>
        <w:t xml:space="preserve"> </w:t>
      </w:r>
      <w:r>
        <w:rPr>
          <w:rFonts w:ascii="Times New Roman" w:hAnsi="Times New Roman" w:cs="Times New Roman"/>
          <w:sz w:val="24"/>
          <w:szCs w:val="24"/>
        </w:rPr>
        <w:t xml:space="preserve">for an </w:t>
      </w:r>
      <w:r w:rsidR="001D1432">
        <w:rPr>
          <w:rFonts w:ascii="Times New Roman" w:hAnsi="Times New Roman" w:cs="Times New Roman"/>
          <w:sz w:val="24"/>
          <w:szCs w:val="24"/>
        </w:rPr>
        <w:t>alternate assessment</w:t>
      </w:r>
      <w:r w:rsidR="00E55058">
        <w:rPr>
          <w:rFonts w:ascii="Times New Roman" w:hAnsi="Times New Roman" w:cs="Times New Roman"/>
          <w:sz w:val="24"/>
          <w:szCs w:val="24"/>
        </w:rPr>
        <w:t>.  During the 2021 spring assessment</w:t>
      </w:r>
      <w:r>
        <w:rPr>
          <w:rFonts w:ascii="Times New Roman" w:hAnsi="Times New Roman" w:cs="Times New Roman"/>
          <w:sz w:val="24"/>
          <w:szCs w:val="24"/>
        </w:rPr>
        <w:t xml:space="preserve"> administration</w:t>
      </w:r>
      <w:r w:rsidR="00E55058">
        <w:rPr>
          <w:rFonts w:ascii="Times New Roman" w:hAnsi="Times New Roman" w:cs="Times New Roman"/>
          <w:sz w:val="24"/>
          <w:szCs w:val="24"/>
        </w:rPr>
        <w:t xml:space="preserve">, Maine </w:t>
      </w:r>
      <w:r>
        <w:rPr>
          <w:rFonts w:ascii="Times New Roman" w:hAnsi="Times New Roman" w:cs="Times New Roman"/>
          <w:sz w:val="24"/>
          <w:szCs w:val="24"/>
        </w:rPr>
        <w:t xml:space="preserve">will </w:t>
      </w:r>
      <w:r w:rsidR="00E55058">
        <w:rPr>
          <w:rFonts w:ascii="Times New Roman" w:hAnsi="Times New Roman" w:cs="Times New Roman"/>
          <w:sz w:val="24"/>
          <w:szCs w:val="24"/>
        </w:rPr>
        <w:t>participate in the MSAA on-line Operational alternate assessment</w:t>
      </w:r>
      <w:r w:rsidR="00F63F74">
        <w:rPr>
          <w:rFonts w:ascii="Times New Roman" w:hAnsi="Times New Roman" w:cs="Times New Roman"/>
          <w:sz w:val="24"/>
          <w:szCs w:val="24"/>
        </w:rPr>
        <w:t xml:space="preserve">.  Standard setting and post equating in the summer of 2021 would allow for </w:t>
      </w:r>
      <w:r w:rsidR="000C0602">
        <w:rPr>
          <w:rFonts w:ascii="Times New Roman" w:hAnsi="Times New Roman" w:cs="Times New Roman"/>
          <w:sz w:val="24"/>
          <w:szCs w:val="24"/>
        </w:rPr>
        <w:t xml:space="preserve">reportable student </w:t>
      </w:r>
      <w:r w:rsidR="006D0D51">
        <w:rPr>
          <w:rFonts w:ascii="Times New Roman" w:hAnsi="Times New Roman" w:cs="Times New Roman"/>
          <w:sz w:val="24"/>
          <w:szCs w:val="24"/>
        </w:rPr>
        <w:t xml:space="preserve">achievement levels and </w:t>
      </w:r>
      <w:r w:rsidR="000C0602">
        <w:rPr>
          <w:rFonts w:ascii="Times New Roman" w:hAnsi="Times New Roman" w:cs="Times New Roman"/>
          <w:sz w:val="24"/>
          <w:szCs w:val="24"/>
        </w:rPr>
        <w:t>scores</w:t>
      </w:r>
      <w:r w:rsidR="00DF58BF">
        <w:rPr>
          <w:rFonts w:ascii="Times New Roman" w:hAnsi="Times New Roman" w:cs="Times New Roman"/>
          <w:sz w:val="24"/>
          <w:szCs w:val="24"/>
        </w:rPr>
        <w:t xml:space="preserve"> that fall</w:t>
      </w:r>
      <w:r w:rsidR="006D0D51">
        <w:rPr>
          <w:rFonts w:ascii="Times New Roman" w:hAnsi="Times New Roman" w:cs="Times New Roman"/>
          <w:sz w:val="24"/>
          <w:szCs w:val="24"/>
        </w:rPr>
        <w:t>.</w:t>
      </w:r>
    </w:p>
    <w:p w14:paraId="6C6AFA86" w14:textId="77777777" w:rsidR="006D0D51" w:rsidRDefault="006D0D51" w:rsidP="005147FB">
      <w:pPr>
        <w:tabs>
          <w:tab w:val="left" w:pos="5040"/>
        </w:tabs>
        <w:spacing w:after="0"/>
        <w:rPr>
          <w:rFonts w:ascii="Times New Roman" w:hAnsi="Times New Roman" w:cs="Times New Roman"/>
          <w:sz w:val="24"/>
          <w:szCs w:val="24"/>
        </w:rPr>
      </w:pPr>
    </w:p>
    <w:p w14:paraId="5F19D9EB" w14:textId="77777777" w:rsidR="004E08DB" w:rsidRPr="004E08DB" w:rsidRDefault="004E08DB" w:rsidP="005147FB">
      <w:pPr>
        <w:tabs>
          <w:tab w:val="left" w:pos="5040"/>
        </w:tabs>
        <w:spacing w:after="0"/>
        <w:rPr>
          <w:rFonts w:ascii="Times New Roman" w:hAnsi="Times New Roman" w:cs="Times New Roman"/>
          <w:b/>
          <w:sz w:val="24"/>
          <w:szCs w:val="24"/>
        </w:rPr>
      </w:pPr>
      <w:r w:rsidRPr="004E08DB">
        <w:rPr>
          <w:rFonts w:ascii="Times New Roman" w:hAnsi="Times New Roman" w:cs="Times New Roman"/>
          <w:b/>
          <w:sz w:val="24"/>
          <w:szCs w:val="24"/>
        </w:rPr>
        <w:t xml:space="preserve">Monitoring </w:t>
      </w:r>
    </w:p>
    <w:p w14:paraId="7DC9F44B" w14:textId="77777777" w:rsidR="004E08DB" w:rsidRDefault="004E08DB"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The Department will </w:t>
      </w:r>
      <w:r w:rsidR="00931C64">
        <w:rPr>
          <w:rFonts w:ascii="Times New Roman" w:hAnsi="Times New Roman" w:cs="Times New Roman"/>
          <w:sz w:val="24"/>
          <w:szCs w:val="24"/>
        </w:rPr>
        <w:t>actively monitor the delivery of the paper-based assessment</w:t>
      </w:r>
      <w:r w:rsidR="00C97BE7">
        <w:rPr>
          <w:rFonts w:ascii="Times New Roman" w:hAnsi="Times New Roman" w:cs="Times New Roman"/>
          <w:sz w:val="24"/>
          <w:szCs w:val="24"/>
        </w:rPr>
        <w:t xml:space="preserve"> through an established monitoring process</w:t>
      </w:r>
      <w:r w:rsidR="00AC5D1F">
        <w:rPr>
          <w:rFonts w:ascii="Times New Roman" w:hAnsi="Times New Roman" w:cs="Times New Roman"/>
          <w:sz w:val="24"/>
          <w:szCs w:val="24"/>
        </w:rPr>
        <w:t>.</w:t>
      </w:r>
      <w:r w:rsidR="004834D8">
        <w:rPr>
          <w:rFonts w:ascii="Times New Roman" w:hAnsi="Times New Roman" w:cs="Times New Roman"/>
          <w:sz w:val="24"/>
          <w:szCs w:val="24"/>
        </w:rPr>
        <w:t xml:space="preserve"> Test administration will follow all test administration policies and protocols. Schools will be provided ISRs available for bulk download in order to share student performance with parents/guardians or caretakers. </w:t>
      </w:r>
    </w:p>
    <w:p w14:paraId="47ADDEFA" w14:textId="77777777" w:rsidR="00AC5D1F" w:rsidRDefault="00AC5D1F" w:rsidP="005147FB">
      <w:pPr>
        <w:tabs>
          <w:tab w:val="left" w:pos="5040"/>
        </w:tabs>
        <w:spacing w:after="0"/>
        <w:rPr>
          <w:rFonts w:ascii="Times New Roman" w:hAnsi="Times New Roman" w:cs="Times New Roman"/>
          <w:b/>
          <w:sz w:val="24"/>
          <w:szCs w:val="24"/>
        </w:rPr>
      </w:pPr>
    </w:p>
    <w:p w14:paraId="744FEEDD" w14:textId="77777777" w:rsidR="004E08DB" w:rsidRPr="00110295" w:rsidRDefault="004E08DB" w:rsidP="005147FB">
      <w:pPr>
        <w:tabs>
          <w:tab w:val="left" w:pos="5040"/>
        </w:tabs>
        <w:spacing w:after="0"/>
        <w:rPr>
          <w:rFonts w:ascii="Times New Roman" w:hAnsi="Times New Roman" w:cs="Times New Roman"/>
          <w:b/>
          <w:sz w:val="24"/>
          <w:szCs w:val="24"/>
        </w:rPr>
      </w:pPr>
      <w:r w:rsidRPr="00110295">
        <w:rPr>
          <w:rFonts w:ascii="Times New Roman" w:hAnsi="Times New Roman" w:cs="Times New Roman"/>
          <w:b/>
          <w:sz w:val="24"/>
          <w:szCs w:val="24"/>
        </w:rPr>
        <w:t>Continuity of Services to Students</w:t>
      </w:r>
    </w:p>
    <w:bookmarkEnd w:id="1"/>
    <w:p w14:paraId="398B9084" w14:textId="77777777" w:rsidR="004E08DB" w:rsidRDefault="005A3376"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The vendor </w:t>
      </w:r>
      <w:r w:rsidR="00551A27">
        <w:rPr>
          <w:rFonts w:ascii="Times New Roman" w:hAnsi="Times New Roman" w:cs="Times New Roman"/>
          <w:sz w:val="24"/>
          <w:szCs w:val="24"/>
        </w:rPr>
        <w:t xml:space="preserve">for MSAA </w:t>
      </w:r>
      <w:r w:rsidR="004834D8">
        <w:rPr>
          <w:rFonts w:ascii="Times New Roman" w:hAnsi="Times New Roman" w:cs="Times New Roman"/>
          <w:sz w:val="24"/>
          <w:szCs w:val="24"/>
        </w:rPr>
        <w:t xml:space="preserve">will </w:t>
      </w:r>
      <w:r>
        <w:rPr>
          <w:rFonts w:ascii="Times New Roman" w:hAnsi="Times New Roman" w:cs="Times New Roman"/>
          <w:sz w:val="24"/>
          <w:szCs w:val="24"/>
        </w:rPr>
        <w:t xml:space="preserve">provide  </w:t>
      </w:r>
      <w:r w:rsidR="003609B5">
        <w:rPr>
          <w:rFonts w:ascii="Times New Roman" w:hAnsi="Times New Roman" w:cs="Times New Roman"/>
          <w:sz w:val="24"/>
          <w:szCs w:val="24"/>
        </w:rPr>
        <w:t>Expanded Performance Expectations (EPEs)</w:t>
      </w:r>
      <w:r w:rsidR="005178A6">
        <w:rPr>
          <w:rFonts w:ascii="Times New Roman" w:hAnsi="Times New Roman" w:cs="Times New Roman"/>
          <w:sz w:val="24"/>
          <w:szCs w:val="24"/>
        </w:rPr>
        <w:t xml:space="preserve"> based on the Next Generation Science Standards for </w:t>
      </w:r>
      <w:r w:rsidR="003F3BE6">
        <w:rPr>
          <w:rFonts w:ascii="Times New Roman" w:hAnsi="Times New Roman" w:cs="Times New Roman"/>
          <w:sz w:val="24"/>
          <w:szCs w:val="24"/>
        </w:rPr>
        <w:t>grades 5, 8, and third</w:t>
      </w:r>
      <w:r w:rsidR="004834D8">
        <w:rPr>
          <w:rFonts w:ascii="Times New Roman" w:hAnsi="Times New Roman" w:cs="Times New Roman"/>
          <w:sz w:val="24"/>
          <w:szCs w:val="24"/>
        </w:rPr>
        <w:t>-</w:t>
      </w:r>
      <w:r w:rsidR="003F3BE6">
        <w:rPr>
          <w:rFonts w:ascii="Times New Roman" w:hAnsi="Times New Roman" w:cs="Times New Roman"/>
          <w:sz w:val="24"/>
          <w:szCs w:val="24"/>
        </w:rPr>
        <w:t>year high school</w:t>
      </w:r>
      <w:r w:rsidR="00551A27">
        <w:rPr>
          <w:rFonts w:ascii="Times New Roman" w:hAnsi="Times New Roman" w:cs="Times New Roman"/>
          <w:sz w:val="24"/>
          <w:szCs w:val="24"/>
        </w:rPr>
        <w:t>.  T</w:t>
      </w:r>
      <w:r w:rsidR="00C8676A">
        <w:rPr>
          <w:rFonts w:ascii="Times New Roman" w:hAnsi="Times New Roman" w:cs="Times New Roman"/>
          <w:sz w:val="24"/>
          <w:szCs w:val="24"/>
        </w:rPr>
        <w:t>e</w:t>
      </w:r>
      <w:r w:rsidR="00551A27">
        <w:rPr>
          <w:rFonts w:ascii="Times New Roman" w:hAnsi="Times New Roman" w:cs="Times New Roman"/>
          <w:sz w:val="24"/>
          <w:szCs w:val="24"/>
        </w:rPr>
        <w:t>achers w</w:t>
      </w:r>
      <w:r w:rsidR="00B048C1">
        <w:rPr>
          <w:rFonts w:ascii="Times New Roman" w:hAnsi="Times New Roman" w:cs="Times New Roman"/>
          <w:sz w:val="24"/>
          <w:szCs w:val="24"/>
        </w:rPr>
        <w:t>ill</w:t>
      </w:r>
      <w:r w:rsidR="00551A27">
        <w:rPr>
          <w:rFonts w:ascii="Times New Roman" w:hAnsi="Times New Roman" w:cs="Times New Roman"/>
          <w:sz w:val="24"/>
          <w:szCs w:val="24"/>
        </w:rPr>
        <w:t xml:space="preserve"> have an opportunity to </w:t>
      </w:r>
      <w:r w:rsidR="008F6A97">
        <w:rPr>
          <w:rFonts w:ascii="Times New Roman" w:hAnsi="Times New Roman" w:cs="Times New Roman"/>
          <w:sz w:val="24"/>
          <w:szCs w:val="24"/>
        </w:rPr>
        <w:t>begin implementing the EPEs during the 2019-2020 school year</w:t>
      </w:r>
      <w:r w:rsidR="00C8676A">
        <w:rPr>
          <w:rFonts w:ascii="Times New Roman" w:hAnsi="Times New Roman" w:cs="Times New Roman"/>
          <w:sz w:val="24"/>
          <w:szCs w:val="24"/>
        </w:rPr>
        <w:t xml:space="preserve">, in preparation for the on-line </w:t>
      </w:r>
      <w:r w:rsidR="00B048C1">
        <w:rPr>
          <w:rFonts w:ascii="Times New Roman" w:hAnsi="Times New Roman" w:cs="Times New Roman"/>
          <w:sz w:val="24"/>
          <w:szCs w:val="24"/>
        </w:rPr>
        <w:t xml:space="preserve">Operational Field Test </w:t>
      </w:r>
      <w:r w:rsidR="00C8676A">
        <w:rPr>
          <w:rFonts w:ascii="Times New Roman" w:hAnsi="Times New Roman" w:cs="Times New Roman"/>
          <w:sz w:val="24"/>
          <w:szCs w:val="24"/>
        </w:rPr>
        <w:t>in 2021.</w:t>
      </w:r>
    </w:p>
    <w:p w14:paraId="3A33F816" w14:textId="77777777" w:rsidR="004834D8" w:rsidRDefault="004834D8" w:rsidP="005147FB">
      <w:pPr>
        <w:tabs>
          <w:tab w:val="left" w:pos="5040"/>
        </w:tabs>
        <w:spacing w:after="0"/>
        <w:rPr>
          <w:rFonts w:ascii="Times New Roman" w:hAnsi="Times New Roman" w:cs="Times New Roman"/>
          <w:b/>
          <w:sz w:val="24"/>
          <w:szCs w:val="24"/>
        </w:rPr>
      </w:pPr>
    </w:p>
    <w:p w14:paraId="76C13F8D" w14:textId="77777777" w:rsidR="004E08DB" w:rsidRPr="00110295" w:rsidRDefault="00110295" w:rsidP="005147FB">
      <w:pPr>
        <w:tabs>
          <w:tab w:val="left" w:pos="5040"/>
        </w:tabs>
        <w:spacing w:after="0"/>
        <w:rPr>
          <w:rFonts w:ascii="Times New Roman" w:hAnsi="Times New Roman" w:cs="Times New Roman"/>
          <w:b/>
          <w:sz w:val="24"/>
          <w:szCs w:val="24"/>
        </w:rPr>
      </w:pPr>
      <w:r w:rsidRPr="00110295">
        <w:rPr>
          <w:rFonts w:ascii="Times New Roman" w:hAnsi="Times New Roman" w:cs="Times New Roman"/>
          <w:b/>
          <w:sz w:val="24"/>
          <w:szCs w:val="24"/>
        </w:rPr>
        <w:t xml:space="preserve">Public Comment </w:t>
      </w:r>
    </w:p>
    <w:p w14:paraId="6EB00313" w14:textId="77777777" w:rsidR="00110295" w:rsidRDefault="00110295"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Maine has </w:t>
      </w:r>
      <w:r w:rsidR="004834D8">
        <w:rPr>
          <w:rFonts w:ascii="Times New Roman" w:hAnsi="Times New Roman" w:cs="Times New Roman"/>
          <w:sz w:val="24"/>
          <w:szCs w:val="24"/>
        </w:rPr>
        <w:t xml:space="preserve">solicited public comment regarding a request for a waiver from public reporting. This public comment was announced through the Departments Newsroom, social media accounts and </w:t>
      </w:r>
      <w:r w:rsidR="004834D8">
        <w:rPr>
          <w:rFonts w:ascii="Times New Roman" w:hAnsi="Times New Roman" w:cs="Times New Roman"/>
          <w:sz w:val="24"/>
          <w:szCs w:val="24"/>
        </w:rPr>
        <w:lastRenderedPageBreak/>
        <w:t xml:space="preserve">through relevant Listservs. </w:t>
      </w:r>
      <w:r>
        <w:rPr>
          <w:rFonts w:ascii="Times New Roman" w:hAnsi="Times New Roman" w:cs="Times New Roman"/>
          <w:sz w:val="24"/>
          <w:szCs w:val="24"/>
        </w:rPr>
        <w:t xml:space="preserve">Public comment was </w:t>
      </w:r>
      <w:r w:rsidR="00072DC6">
        <w:rPr>
          <w:rFonts w:ascii="Times New Roman" w:hAnsi="Times New Roman" w:cs="Times New Roman"/>
          <w:sz w:val="24"/>
          <w:szCs w:val="24"/>
        </w:rPr>
        <w:t>solicited between</w:t>
      </w:r>
      <w:r>
        <w:rPr>
          <w:rFonts w:ascii="Times New Roman" w:hAnsi="Times New Roman" w:cs="Times New Roman"/>
          <w:sz w:val="24"/>
          <w:szCs w:val="24"/>
        </w:rPr>
        <w:t xml:space="preserve"> </w:t>
      </w:r>
      <w:r w:rsidR="0068039B">
        <w:rPr>
          <w:rFonts w:ascii="Times New Roman" w:hAnsi="Times New Roman" w:cs="Times New Roman"/>
          <w:sz w:val="24"/>
          <w:szCs w:val="24"/>
        </w:rPr>
        <w:t xml:space="preserve">October </w:t>
      </w:r>
      <w:r w:rsidR="00610F7A">
        <w:rPr>
          <w:rFonts w:ascii="Times New Roman" w:hAnsi="Times New Roman" w:cs="Times New Roman"/>
          <w:sz w:val="24"/>
          <w:szCs w:val="24"/>
        </w:rPr>
        <w:t>31</w:t>
      </w:r>
      <w:r w:rsidR="00610F7A">
        <w:rPr>
          <w:rFonts w:ascii="Times New Roman" w:hAnsi="Times New Roman" w:cs="Times New Roman"/>
          <w:sz w:val="24"/>
          <w:szCs w:val="24"/>
          <w:vertAlign w:val="superscript"/>
        </w:rPr>
        <w:t>st</w:t>
      </w:r>
      <w:r w:rsidR="005A0A35">
        <w:rPr>
          <w:rFonts w:ascii="Times New Roman" w:hAnsi="Times New Roman" w:cs="Times New Roman"/>
          <w:sz w:val="24"/>
          <w:szCs w:val="24"/>
        </w:rPr>
        <w:t xml:space="preserve"> and November 2</w:t>
      </w:r>
      <w:r w:rsidR="005527AD">
        <w:rPr>
          <w:rFonts w:ascii="Times New Roman" w:hAnsi="Times New Roman" w:cs="Times New Roman"/>
          <w:sz w:val="24"/>
          <w:szCs w:val="24"/>
        </w:rPr>
        <w:t>9</w:t>
      </w:r>
      <w:r w:rsidR="005A0A35">
        <w:rPr>
          <w:rFonts w:ascii="Times New Roman" w:hAnsi="Times New Roman" w:cs="Times New Roman"/>
          <w:sz w:val="24"/>
          <w:szCs w:val="24"/>
        </w:rPr>
        <w:t>th</w:t>
      </w:r>
      <w:r w:rsidRPr="00146EB7">
        <w:rPr>
          <w:rFonts w:ascii="Times New Roman" w:hAnsi="Times New Roman" w:cs="Times New Roman"/>
          <w:sz w:val="24"/>
          <w:szCs w:val="24"/>
        </w:rPr>
        <w:t>, 2019</w:t>
      </w:r>
      <w:r w:rsidR="005527AD">
        <w:rPr>
          <w:rFonts w:ascii="Times New Roman" w:hAnsi="Times New Roman" w:cs="Times New Roman"/>
          <w:sz w:val="24"/>
          <w:szCs w:val="24"/>
        </w:rPr>
        <w:t xml:space="preserve"> for a period of 30 days</w:t>
      </w:r>
      <w:r w:rsidRPr="00072DC6">
        <w:rPr>
          <w:rFonts w:ascii="Times New Roman" w:hAnsi="Times New Roman" w:cs="Times New Roman"/>
          <w:i/>
          <w:color w:val="943634" w:themeColor="accent2" w:themeShade="BF"/>
          <w:sz w:val="24"/>
          <w:szCs w:val="24"/>
        </w:rPr>
        <w:t>.</w:t>
      </w:r>
      <w:r w:rsidRPr="00072DC6">
        <w:rPr>
          <w:rFonts w:ascii="Times New Roman" w:hAnsi="Times New Roman" w:cs="Times New Roman"/>
          <w:color w:val="943634" w:themeColor="accent2" w:themeShade="BF"/>
          <w:sz w:val="24"/>
          <w:szCs w:val="24"/>
        </w:rPr>
        <w:t xml:space="preserve"> </w:t>
      </w:r>
      <w:r>
        <w:rPr>
          <w:rFonts w:ascii="Times New Roman" w:hAnsi="Times New Roman" w:cs="Times New Roman"/>
          <w:sz w:val="24"/>
          <w:szCs w:val="24"/>
        </w:rPr>
        <w:t>A summary of comments and the Department</w:t>
      </w:r>
      <w:r w:rsidR="00480E92">
        <w:rPr>
          <w:rFonts w:ascii="Times New Roman" w:hAnsi="Times New Roman" w:cs="Times New Roman"/>
          <w:sz w:val="24"/>
          <w:szCs w:val="24"/>
        </w:rPr>
        <w:t>’</w:t>
      </w:r>
      <w:r>
        <w:rPr>
          <w:rFonts w:ascii="Times New Roman" w:hAnsi="Times New Roman" w:cs="Times New Roman"/>
          <w:sz w:val="24"/>
          <w:szCs w:val="24"/>
        </w:rPr>
        <w:t xml:space="preserve">s response is attached with the waiver request. </w:t>
      </w:r>
    </w:p>
    <w:p w14:paraId="7172DDAB" w14:textId="77777777" w:rsidR="003B50E8" w:rsidRDefault="003B50E8" w:rsidP="005147FB">
      <w:pPr>
        <w:tabs>
          <w:tab w:val="left" w:pos="5040"/>
        </w:tabs>
        <w:spacing w:after="0"/>
        <w:rPr>
          <w:rFonts w:ascii="Times New Roman" w:hAnsi="Times New Roman" w:cs="Times New Roman"/>
          <w:sz w:val="24"/>
          <w:szCs w:val="24"/>
        </w:rPr>
      </w:pPr>
    </w:p>
    <w:p w14:paraId="5EAEED5E" w14:textId="77777777" w:rsidR="003B50E8" w:rsidRPr="00F21469" w:rsidRDefault="003B50E8" w:rsidP="005147FB">
      <w:pPr>
        <w:tabs>
          <w:tab w:val="left" w:pos="5040"/>
        </w:tabs>
        <w:spacing w:after="0"/>
        <w:rPr>
          <w:rFonts w:ascii="Times New Roman" w:hAnsi="Times New Roman" w:cs="Times New Roman"/>
          <w:b/>
          <w:sz w:val="24"/>
          <w:szCs w:val="24"/>
        </w:rPr>
      </w:pPr>
      <w:r w:rsidRPr="00F21469">
        <w:rPr>
          <w:rFonts w:ascii="Times New Roman" w:hAnsi="Times New Roman" w:cs="Times New Roman"/>
          <w:b/>
          <w:sz w:val="24"/>
          <w:szCs w:val="24"/>
        </w:rPr>
        <w:t xml:space="preserve">Timeline </w:t>
      </w:r>
      <w:r w:rsidR="00F21469" w:rsidRPr="00F21469">
        <w:rPr>
          <w:rFonts w:ascii="Times New Roman" w:hAnsi="Times New Roman" w:cs="Times New Roman"/>
          <w:b/>
          <w:sz w:val="24"/>
          <w:szCs w:val="24"/>
        </w:rPr>
        <w:t>for Implementation</w:t>
      </w:r>
    </w:p>
    <w:p w14:paraId="77D51FEA" w14:textId="77777777" w:rsidR="00F21469" w:rsidRDefault="00F21469" w:rsidP="005147FB">
      <w:pPr>
        <w:tabs>
          <w:tab w:val="left" w:pos="5040"/>
        </w:tabs>
        <w:spacing w:after="0"/>
        <w:rPr>
          <w:rFonts w:ascii="Times New Roman" w:hAnsi="Times New Roman" w:cs="Times New Roman"/>
          <w:sz w:val="24"/>
          <w:szCs w:val="24"/>
        </w:rPr>
      </w:pPr>
    </w:p>
    <w:tbl>
      <w:tblPr>
        <w:tblStyle w:val="TableGrid"/>
        <w:tblW w:w="9535" w:type="dxa"/>
        <w:tblLook w:val="04A0" w:firstRow="1" w:lastRow="0" w:firstColumn="1" w:lastColumn="0" w:noHBand="0" w:noVBand="1"/>
      </w:tblPr>
      <w:tblGrid>
        <w:gridCol w:w="1795"/>
        <w:gridCol w:w="3870"/>
        <w:gridCol w:w="3870"/>
      </w:tblGrid>
      <w:tr w:rsidR="00F21469" w14:paraId="6E3FDF29" w14:textId="77777777" w:rsidTr="00486864">
        <w:tc>
          <w:tcPr>
            <w:tcW w:w="1795" w:type="dxa"/>
          </w:tcPr>
          <w:p w14:paraId="46363C02" w14:textId="77777777" w:rsidR="00F21469" w:rsidRDefault="00F21469" w:rsidP="00486864">
            <w:pPr>
              <w:tabs>
                <w:tab w:val="left" w:pos="5040"/>
              </w:tabs>
              <w:jc w:val="center"/>
              <w:rPr>
                <w:rFonts w:ascii="Times New Roman" w:hAnsi="Times New Roman" w:cs="Times New Roman"/>
                <w:sz w:val="24"/>
                <w:szCs w:val="24"/>
              </w:rPr>
            </w:pPr>
            <w:r>
              <w:rPr>
                <w:rFonts w:ascii="Times New Roman" w:hAnsi="Times New Roman" w:cs="Times New Roman"/>
                <w:sz w:val="24"/>
                <w:szCs w:val="24"/>
              </w:rPr>
              <w:t>Date</w:t>
            </w:r>
          </w:p>
        </w:tc>
        <w:tc>
          <w:tcPr>
            <w:tcW w:w="3870" w:type="dxa"/>
          </w:tcPr>
          <w:p w14:paraId="29A8F710" w14:textId="77777777" w:rsidR="00F21469" w:rsidRDefault="00F21469" w:rsidP="00486864">
            <w:pPr>
              <w:tabs>
                <w:tab w:val="left" w:pos="5040"/>
              </w:tabs>
              <w:jc w:val="center"/>
              <w:rPr>
                <w:rFonts w:ascii="Times New Roman" w:hAnsi="Times New Roman" w:cs="Times New Roman"/>
                <w:sz w:val="24"/>
                <w:szCs w:val="24"/>
              </w:rPr>
            </w:pPr>
            <w:r>
              <w:rPr>
                <w:rFonts w:ascii="Times New Roman" w:hAnsi="Times New Roman" w:cs="Times New Roman"/>
                <w:sz w:val="24"/>
                <w:szCs w:val="24"/>
              </w:rPr>
              <w:t>General Science</w:t>
            </w:r>
          </w:p>
        </w:tc>
        <w:tc>
          <w:tcPr>
            <w:tcW w:w="3870" w:type="dxa"/>
          </w:tcPr>
          <w:p w14:paraId="521AEE96" w14:textId="77777777" w:rsidR="00F21469" w:rsidRDefault="00F21469" w:rsidP="00486864">
            <w:pPr>
              <w:tabs>
                <w:tab w:val="left" w:pos="5040"/>
              </w:tabs>
              <w:jc w:val="center"/>
              <w:rPr>
                <w:rFonts w:ascii="Times New Roman" w:hAnsi="Times New Roman" w:cs="Times New Roman"/>
                <w:sz w:val="24"/>
                <w:szCs w:val="24"/>
              </w:rPr>
            </w:pPr>
            <w:r>
              <w:rPr>
                <w:rFonts w:ascii="Times New Roman" w:hAnsi="Times New Roman" w:cs="Times New Roman"/>
                <w:sz w:val="24"/>
                <w:szCs w:val="24"/>
              </w:rPr>
              <w:t>Alternate Science</w:t>
            </w:r>
          </w:p>
        </w:tc>
      </w:tr>
      <w:tr w:rsidR="00F21469" w14:paraId="6C9A91AC" w14:textId="77777777" w:rsidTr="00486864">
        <w:tc>
          <w:tcPr>
            <w:tcW w:w="1795" w:type="dxa"/>
          </w:tcPr>
          <w:p w14:paraId="23610C9A" w14:textId="77777777" w:rsidR="00F21469" w:rsidRDefault="00F21469" w:rsidP="005147FB">
            <w:pPr>
              <w:tabs>
                <w:tab w:val="left" w:pos="5040"/>
              </w:tabs>
              <w:rPr>
                <w:rFonts w:ascii="Times New Roman" w:hAnsi="Times New Roman" w:cs="Times New Roman"/>
                <w:sz w:val="24"/>
                <w:szCs w:val="24"/>
              </w:rPr>
            </w:pPr>
            <w:r>
              <w:rPr>
                <w:rFonts w:ascii="Times New Roman" w:hAnsi="Times New Roman" w:cs="Times New Roman"/>
                <w:sz w:val="24"/>
                <w:szCs w:val="24"/>
              </w:rPr>
              <w:t>September 2019</w:t>
            </w:r>
          </w:p>
        </w:tc>
        <w:tc>
          <w:tcPr>
            <w:tcW w:w="3870" w:type="dxa"/>
          </w:tcPr>
          <w:p w14:paraId="5D2D2837" w14:textId="77777777" w:rsidR="00F21469" w:rsidRDefault="00F21469"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Survey educators </w:t>
            </w:r>
            <w:r w:rsidR="004806DE">
              <w:rPr>
                <w:rFonts w:ascii="Times New Roman" w:hAnsi="Times New Roman" w:cs="Times New Roman"/>
                <w:sz w:val="24"/>
                <w:szCs w:val="24"/>
              </w:rPr>
              <w:t>regarding science assessment modes</w:t>
            </w:r>
          </w:p>
        </w:tc>
        <w:tc>
          <w:tcPr>
            <w:tcW w:w="3870" w:type="dxa"/>
          </w:tcPr>
          <w:p w14:paraId="286CAFA2" w14:textId="77777777" w:rsidR="00F21469" w:rsidRDefault="00F21469" w:rsidP="005147FB">
            <w:pPr>
              <w:tabs>
                <w:tab w:val="left" w:pos="5040"/>
              </w:tabs>
              <w:rPr>
                <w:rFonts w:ascii="Times New Roman" w:hAnsi="Times New Roman" w:cs="Times New Roman"/>
                <w:sz w:val="24"/>
                <w:szCs w:val="24"/>
              </w:rPr>
            </w:pPr>
          </w:p>
        </w:tc>
      </w:tr>
      <w:tr w:rsidR="00F21469" w14:paraId="2E4F5325" w14:textId="77777777" w:rsidTr="00486864">
        <w:tc>
          <w:tcPr>
            <w:tcW w:w="1795" w:type="dxa"/>
          </w:tcPr>
          <w:p w14:paraId="00D359B1" w14:textId="77777777" w:rsidR="00F21469" w:rsidRDefault="004806DE"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October 2019 </w:t>
            </w:r>
          </w:p>
        </w:tc>
        <w:tc>
          <w:tcPr>
            <w:tcW w:w="3870" w:type="dxa"/>
          </w:tcPr>
          <w:p w14:paraId="4724857C" w14:textId="77777777" w:rsidR="00F21469" w:rsidRDefault="004806DE" w:rsidP="005147FB">
            <w:pPr>
              <w:tabs>
                <w:tab w:val="left" w:pos="5040"/>
              </w:tabs>
              <w:rPr>
                <w:rFonts w:ascii="Times New Roman" w:hAnsi="Times New Roman" w:cs="Times New Roman"/>
                <w:sz w:val="24"/>
                <w:szCs w:val="24"/>
              </w:rPr>
            </w:pPr>
            <w:r>
              <w:rPr>
                <w:rFonts w:ascii="Times New Roman" w:hAnsi="Times New Roman" w:cs="Times New Roman"/>
                <w:sz w:val="24"/>
                <w:szCs w:val="24"/>
              </w:rPr>
              <w:t>Convene RF</w:t>
            </w:r>
            <w:r w:rsidR="00342401">
              <w:rPr>
                <w:rFonts w:ascii="Times New Roman" w:hAnsi="Times New Roman" w:cs="Times New Roman"/>
                <w:sz w:val="24"/>
                <w:szCs w:val="24"/>
              </w:rPr>
              <w:t xml:space="preserve">P Writing Team </w:t>
            </w:r>
          </w:p>
        </w:tc>
        <w:tc>
          <w:tcPr>
            <w:tcW w:w="3870" w:type="dxa"/>
          </w:tcPr>
          <w:p w14:paraId="5F21CA00" w14:textId="77777777" w:rsidR="00F21469" w:rsidRDefault="00F21469" w:rsidP="005147FB">
            <w:pPr>
              <w:tabs>
                <w:tab w:val="left" w:pos="5040"/>
              </w:tabs>
              <w:rPr>
                <w:rFonts w:ascii="Times New Roman" w:hAnsi="Times New Roman" w:cs="Times New Roman"/>
                <w:sz w:val="24"/>
                <w:szCs w:val="24"/>
              </w:rPr>
            </w:pPr>
          </w:p>
        </w:tc>
      </w:tr>
      <w:tr w:rsidR="00F21469" w14:paraId="6BDD4DFB" w14:textId="77777777" w:rsidTr="00486864">
        <w:tc>
          <w:tcPr>
            <w:tcW w:w="1795" w:type="dxa"/>
          </w:tcPr>
          <w:p w14:paraId="3435708F" w14:textId="77777777" w:rsidR="00F21469" w:rsidRDefault="00342401"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November 2019 </w:t>
            </w:r>
          </w:p>
        </w:tc>
        <w:tc>
          <w:tcPr>
            <w:tcW w:w="3870" w:type="dxa"/>
          </w:tcPr>
          <w:p w14:paraId="012BE7AF" w14:textId="77777777" w:rsidR="00F21469" w:rsidRDefault="00F21469" w:rsidP="005147FB">
            <w:pPr>
              <w:tabs>
                <w:tab w:val="left" w:pos="5040"/>
              </w:tabs>
              <w:rPr>
                <w:rFonts w:ascii="Times New Roman" w:hAnsi="Times New Roman" w:cs="Times New Roman"/>
                <w:sz w:val="24"/>
                <w:szCs w:val="24"/>
              </w:rPr>
            </w:pPr>
          </w:p>
        </w:tc>
        <w:tc>
          <w:tcPr>
            <w:tcW w:w="3870" w:type="dxa"/>
          </w:tcPr>
          <w:p w14:paraId="0C63CDDD" w14:textId="77777777" w:rsidR="00F21469" w:rsidRDefault="00342401"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Develop contract for Science Alternate Assessment </w:t>
            </w:r>
            <w:r w:rsidR="00486864">
              <w:rPr>
                <w:rFonts w:ascii="Times New Roman" w:hAnsi="Times New Roman" w:cs="Times New Roman"/>
                <w:sz w:val="24"/>
                <w:szCs w:val="24"/>
              </w:rPr>
              <w:t>paper-based</w:t>
            </w:r>
            <w:r>
              <w:rPr>
                <w:rFonts w:ascii="Times New Roman" w:hAnsi="Times New Roman" w:cs="Times New Roman"/>
                <w:sz w:val="24"/>
                <w:szCs w:val="24"/>
              </w:rPr>
              <w:t xml:space="preserve"> test (2020 administration) </w:t>
            </w:r>
            <w:r w:rsidR="00C71CEC">
              <w:rPr>
                <w:rFonts w:ascii="Times New Roman" w:hAnsi="Times New Roman" w:cs="Times New Roman"/>
                <w:sz w:val="24"/>
                <w:szCs w:val="24"/>
              </w:rPr>
              <w:t>with MSAA.</w:t>
            </w:r>
          </w:p>
        </w:tc>
      </w:tr>
      <w:tr w:rsidR="00F21469" w14:paraId="37A2AFBA" w14:textId="77777777" w:rsidTr="00486864">
        <w:tc>
          <w:tcPr>
            <w:tcW w:w="1795" w:type="dxa"/>
          </w:tcPr>
          <w:p w14:paraId="24059274" w14:textId="77777777" w:rsidR="00F21469" w:rsidRDefault="00342401" w:rsidP="005147FB">
            <w:pPr>
              <w:tabs>
                <w:tab w:val="left" w:pos="5040"/>
              </w:tabs>
              <w:rPr>
                <w:rFonts w:ascii="Times New Roman" w:hAnsi="Times New Roman" w:cs="Times New Roman"/>
                <w:sz w:val="24"/>
                <w:szCs w:val="24"/>
              </w:rPr>
            </w:pPr>
            <w:r>
              <w:rPr>
                <w:rFonts w:ascii="Times New Roman" w:hAnsi="Times New Roman" w:cs="Times New Roman"/>
                <w:sz w:val="24"/>
                <w:szCs w:val="24"/>
              </w:rPr>
              <w:t>December 2019</w:t>
            </w:r>
          </w:p>
        </w:tc>
        <w:tc>
          <w:tcPr>
            <w:tcW w:w="3870" w:type="dxa"/>
          </w:tcPr>
          <w:p w14:paraId="04D03C8B" w14:textId="77777777" w:rsidR="00F21469" w:rsidRDefault="00F21469" w:rsidP="005147FB">
            <w:pPr>
              <w:tabs>
                <w:tab w:val="left" w:pos="5040"/>
              </w:tabs>
              <w:rPr>
                <w:rFonts w:ascii="Times New Roman" w:hAnsi="Times New Roman" w:cs="Times New Roman"/>
                <w:sz w:val="24"/>
                <w:szCs w:val="24"/>
              </w:rPr>
            </w:pPr>
          </w:p>
        </w:tc>
        <w:tc>
          <w:tcPr>
            <w:tcW w:w="3870" w:type="dxa"/>
          </w:tcPr>
          <w:p w14:paraId="43AF5027" w14:textId="77777777" w:rsidR="00F21469" w:rsidRDefault="00342401"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Execute </w:t>
            </w:r>
            <w:r w:rsidR="00C71CEC">
              <w:rPr>
                <w:rFonts w:ascii="Times New Roman" w:hAnsi="Times New Roman" w:cs="Times New Roman"/>
                <w:sz w:val="24"/>
                <w:szCs w:val="24"/>
              </w:rPr>
              <w:t xml:space="preserve">Science Alt. Assessment contract with MSAA. </w:t>
            </w:r>
          </w:p>
        </w:tc>
      </w:tr>
      <w:tr w:rsidR="00C71CEC" w14:paraId="28391A2B" w14:textId="77777777" w:rsidTr="00486864">
        <w:tc>
          <w:tcPr>
            <w:tcW w:w="1795" w:type="dxa"/>
          </w:tcPr>
          <w:p w14:paraId="773C37F3" w14:textId="77777777" w:rsidR="00C71CEC" w:rsidRDefault="00C71CEC" w:rsidP="005147FB">
            <w:pPr>
              <w:tabs>
                <w:tab w:val="left" w:pos="5040"/>
              </w:tabs>
              <w:rPr>
                <w:rFonts w:ascii="Times New Roman" w:hAnsi="Times New Roman" w:cs="Times New Roman"/>
                <w:sz w:val="24"/>
                <w:szCs w:val="24"/>
              </w:rPr>
            </w:pPr>
            <w:r>
              <w:rPr>
                <w:rFonts w:ascii="Times New Roman" w:hAnsi="Times New Roman" w:cs="Times New Roman"/>
                <w:sz w:val="24"/>
                <w:szCs w:val="24"/>
              </w:rPr>
              <w:t>January 2020</w:t>
            </w:r>
          </w:p>
        </w:tc>
        <w:tc>
          <w:tcPr>
            <w:tcW w:w="3870" w:type="dxa"/>
          </w:tcPr>
          <w:p w14:paraId="5C3B6D1F" w14:textId="77777777" w:rsidR="00C71CEC" w:rsidRDefault="00C71CEC"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Release general Science assessment RFP </w:t>
            </w:r>
          </w:p>
        </w:tc>
        <w:tc>
          <w:tcPr>
            <w:tcW w:w="3870" w:type="dxa"/>
          </w:tcPr>
          <w:p w14:paraId="6ED6243D" w14:textId="77777777" w:rsidR="00C71CEC" w:rsidRDefault="00C71CEC" w:rsidP="005147FB">
            <w:pPr>
              <w:tabs>
                <w:tab w:val="left" w:pos="5040"/>
              </w:tabs>
              <w:rPr>
                <w:rFonts w:ascii="Times New Roman" w:hAnsi="Times New Roman" w:cs="Times New Roman"/>
                <w:sz w:val="24"/>
                <w:szCs w:val="24"/>
              </w:rPr>
            </w:pPr>
          </w:p>
        </w:tc>
      </w:tr>
      <w:tr w:rsidR="005D56EB" w14:paraId="7FA5B3FD" w14:textId="77777777" w:rsidTr="00486864">
        <w:tc>
          <w:tcPr>
            <w:tcW w:w="1795" w:type="dxa"/>
          </w:tcPr>
          <w:p w14:paraId="31ADAD94" w14:textId="77777777" w:rsidR="005D56EB" w:rsidRDefault="005D56EB" w:rsidP="005147FB">
            <w:pPr>
              <w:tabs>
                <w:tab w:val="left" w:pos="5040"/>
              </w:tabs>
              <w:rPr>
                <w:rFonts w:ascii="Times New Roman" w:hAnsi="Times New Roman" w:cs="Times New Roman"/>
                <w:sz w:val="24"/>
                <w:szCs w:val="24"/>
              </w:rPr>
            </w:pPr>
            <w:r>
              <w:rPr>
                <w:rFonts w:ascii="Times New Roman" w:hAnsi="Times New Roman" w:cs="Times New Roman"/>
                <w:sz w:val="24"/>
                <w:szCs w:val="24"/>
              </w:rPr>
              <w:t>Spring 2020</w:t>
            </w:r>
          </w:p>
        </w:tc>
        <w:tc>
          <w:tcPr>
            <w:tcW w:w="3870" w:type="dxa"/>
          </w:tcPr>
          <w:p w14:paraId="6EE8C4F4" w14:textId="77777777" w:rsidR="005D56EB" w:rsidRDefault="005D56EB"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Administer MEA Science assessment </w:t>
            </w:r>
          </w:p>
        </w:tc>
        <w:tc>
          <w:tcPr>
            <w:tcW w:w="3870" w:type="dxa"/>
          </w:tcPr>
          <w:p w14:paraId="72D8BBB3" w14:textId="77777777" w:rsidR="005D56EB" w:rsidRDefault="005D56EB"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Administer paper-based Alt. Science assessment </w:t>
            </w:r>
          </w:p>
        </w:tc>
      </w:tr>
      <w:tr w:rsidR="005D56EB" w14:paraId="7AE07FD9" w14:textId="77777777" w:rsidTr="00486864">
        <w:tc>
          <w:tcPr>
            <w:tcW w:w="1795" w:type="dxa"/>
          </w:tcPr>
          <w:p w14:paraId="12F6FBC1" w14:textId="77777777" w:rsidR="005D56EB" w:rsidRDefault="005D56EB" w:rsidP="005147FB">
            <w:pPr>
              <w:tabs>
                <w:tab w:val="left" w:pos="5040"/>
              </w:tabs>
              <w:rPr>
                <w:rFonts w:ascii="Times New Roman" w:hAnsi="Times New Roman" w:cs="Times New Roman"/>
                <w:sz w:val="24"/>
                <w:szCs w:val="24"/>
              </w:rPr>
            </w:pPr>
            <w:r>
              <w:rPr>
                <w:rFonts w:ascii="Times New Roman" w:hAnsi="Times New Roman" w:cs="Times New Roman"/>
                <w:sz w:val="24"/>
                <w:szCs w:val="24"/>
              </w:rPr>
              <w:t>Summer 2020</w:t>
            </w:r>
          </w:p>
        </w:tc>
        <w:tc>
          <w:tcPr>
            <w:tcW w:w="3870" w:type="dxa"/>
          </w:tcPr>
          <w:p w14:paraId="2824E4EB" w14:textId="77777777" w:rsidR="005D56EB" w:rsidRDefault="006B66B9"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Proposed award of general science contract </w:t>
            </w:r>
          </w:p>
        </w:tc>
        <w:tc>
          <w:tcPr>
            <w:tcW w:w="3870" w:type="dxa"/>
          </w:tcPr>
          <w:p w14:paraId="2A6EE1FD" w14:textId="77777777" w:rsidR="005D56EB" w:rsidRDefault="005D56EB" w:rsidP="005147FB">
            <w:pPr>
              <w:tabs>
                <w:tab w:val="left" w:pos="5040"/>
              </w:tabs>
              <w:rPr>
                <w:rFonts w:ascii="Times New Roman" w:hAnsi="Times New Roman" w:cs="Times New Roman"/>
                <w:sz w:val="24"/>
                <w:szCs w:val="24"/>
              </w:rPr>
            </w:pPr>
          </w:p>
        </w:tc>
      </w:tr>
      <w:tr w:rsidR="006B66B9" w14:paraId="4A6D66CD" w14:textId="77777777" w:rsidTr="00486864">
        <w:tc>
          <w:tcPr>
            <w:tcW w:w="1795" w:type="dxa"/>
          </w:tcPr>
          <w:p w14:paraId="119598FA" w14:textId="77777777" w:rsidR="006B66B9" w:rsidRDefault="00D31E94"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SY </w:t>
            </w:r>
            <w:r w:rsidR="00691D41">
              <w:rPr>
                <w:rFonts w:ascii="Times New Roman" w:hAnsi="Times New Roman" w:cs="Times New Roman"/>
                <w:sz w:val="24"/>
                <w:szCs w:val="24"/>
              </w:rPr>
              <w:t>2020-2021</w:t>
            </w:r>
          </w:p>
        </w:tc>
        <w:tc>
          <w:tcPr>
            <w:tcW w:w="3870" w:type="dxa"/>
          </w:tcPr>
          <w:p w14:paraId="331A6D16" w14:textId="77777777" w:rsidR="006B66B9" w:rsidRDefault="00691D41"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Item Development </w:t>
            </w:r>
          </w:p>
        </w:tc>
        <w:tc>
          <w:tcPr>
            <w:tcW w:w="3870" w:type="dxa"/>
          </w:tcPr>
          <w:p w14:paraId="17D7BCA9" w14:textId="77777777" w:rsidR="006B66B9" w:rsidRDefault="006B66B9" w:rsidP="005147FB">
            <w:pPr>
              <w:tabs>
                <w:tab w:val="left" w:pos="5040"/>
              </w:tabs>
              <w:rPr>
                <w:rFonts w:ascii="Times New Roman" w:hAnsi="Times New Roman" w:cs="Times New Roman"/>
                <w:sz w:val="24"/>
                <w:szCs w:val="24"/>
              </w:rPr>
            </w:pPr>
          </w:p>
        </w:tc>
      </w:tr>
      <w:tr w:rsidR="00691D41" w14:paraId="766C77E8" w14:textId="77777777" w:rsidTr="00486864">
        <w:tc>
          <w:tcPr>
            <w:tcW w:w="1795" w:type="dxa"/>
          </w:tcPr>
          <w:p w14:paraId="620DA448" w14:textId="77777777" w:rsidR="00691D41" w:rsidRDefault="00691D41" w:rsidP="005147FB">
            <w:pPr>
              <w:tabs>
                <w:tab w:val="left" w:pos="5040"/>
              </w:tabs>
              <w:rPr>
                <w:rFonts w:ascii="Times New Roman" w:hAnsi="Times New Roman" w:cs="Times New Roman"/>
                <w:sz w:val="24"/>
                <w:szCs w:val="24"/>
              </w:rPr>
            </w:pPr>
            <w:r>
              <w:rPr>
                <w:rFonts w:ascii="Times New Roman" w:hAnsi="Times New Roman" w:cs="Times New Roman"/>
                <w:sz w:val="24"/>
                <w:szCs w:val="24"/>
              </w:rPr>
              <w:t>Spring 2021</w:t>
            </w:r>
          </w:p>
        </w:tc>
        <w:tc>
          <w:tcPr>
            <w:tcW w:w="3870" w:type="dxa"/>
          </w:tcPr>
          <w:p w14:paraId="406447E1" w14:textId="77777777" w:rsidR="00691D41" w:rsidRDefault="00736F0A"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Field test new general science assessment </w:t>
            </w:r>
          </w:p>
        </w:tc>
        <w:tc>
          <w:tcPr>
            <w:tcW w:w="3870" w:type="dxa"/>
          </w:tcPr>
          <w:p w14:paraId="622667E4" w14:textId="77777777" w:rsidR="00691D41" w:rsidRDefault="003E026E"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Implement operational field test of online assessment </w:t>
            </w:r>
          </w:p>
        </w:tc>
      </w:tr>
      <w:tr w:rsidR="00736F0A" w14:paraId="1BC5D0E5" w14:textId="77777777" w:rsidTr="00486864">
        <w:tc>
          <w:tcPr>
            <w:tcW w:w="1795" w:type="dxa"/>
          </w:tcPr>
          <w:p w14:paraId="3A40F691" w14:textId="77777777" w:rsidR="00736F0A" w:rsidRDefault="00736F0A" w:rsidP="005147FB">
            <w:pPr>
              <w:tabs>
                <w:tab w:val="left" w:pos="5040"/>
              </w:tabs>
              <w:rPr>
                <w:rFonts w:ascii="Times New Roman" w:hAnsi="Times New Roman" w:cs="Times New Roman"/>
                <w:sz w:val="24"/>
                <w:szCs w:val="24"/>
              </w:rPr>
            </w:pPr>
          </w:p>
        </w:tc>
        <w:tc>
          <w:tcPr>
            <w:tcW w:w="3870" w:type="dxa"/>
          </w:tcPr>
          <w:p w14:paraId="693FF91B" w14:textId="77777777" w:rsidR="00736F0A" w:rsidRDefault="00736F0A"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Submit waiver for public reporting of science data </w:t>
            </w:r>
          </w:p>
        </w:tc>
        <w:tc>
          <w:tcPr>
            <w:tcW w:w="3870" w:type="dxa"/>
          </w:tcPr>
          <w:p w14:paraId="5644783E" w14:textId="77777777" w:rsidR="00736F0A" w:rsidRDefault="003E026E" w:rsidP="005147FB">
            <w:pPr>
              <w:tabs>
                <w:tab w:val="left" w:pos="5040"/>
              </w:tabs>
              <w:rPr>
                <w:rFonts w:ascii="Times New Roman" w:hAnsi="Times New Roman" w:cs="Times New Roman"/>
                <w:sz w:val="24"/>
                <w:szCs w:val="24"/>
              </w:rPr>
            </w:pPr>
            <w:r>
              <w:rPr>
                <w:rFonts w:ascii="Times New Roman" w:hAnsi="Times New Roman" w:cs="Times New Roman"/>
                <w:sz w:val="24"/>
                <w:szCs w:val="24"/>
              </w:rPr>
              <w:t>Submit waiver for public reporting of alt. science data</w:t>
            </w:r>
          </w:p>
        </w:tc>
      </w:tr>
      <w:tr w:rsidR="00B50E1A" w14:paraId="65D304BB" w14:textId="77777777" w:rsidTr="00486864">
        <w:tc>
          <w:tcPr>
            <w:tcW w:w="1795" w:type="dxa"/>
          </w:tcPr>
          <w:p w14:paraId="0EEBAA06" w14:textId="77777777" w:rsidR="00B50E1A" w:rsidRDefault="00737609" w:rsidP="005147FB">
            <w:pPr>
              <w:tabs>
                <w:tab w:val="left" w:pos="5040"/>
              </w:tabs>
              <w:rPr>
                <w:rFonts w:ascii="Times New Roman" w:hAnsi="Times New Roman" w:cs="Times New Roman"/>
                <w:sz w:val="24"/>
                <w:szCs w:val="24"/>
              </w:rPr>
            </w:pPr>
            <w:r>
              <w:rPr>
                <w:rFonts w:ascii="Times New Roman" w:hAnsi="Times New Roman" w:cs="Times New Roman"/>
                <w:sz w:val="24"/>
                <w:szCs w:val="24"/>
              </w:rPr>
              <w:t>Summer 2021</w:t>
            </w:r>
          </w:p>
        </w:tc>
        <w:tc>
          <w:tcPr>
            <w:tcW w:w="3870" w:type="dxa"/>
          </w:tcPr>
          <w:p w14:paraId="01E670F0" w14:textId="77777777" w:rsidR="00B50E1A" w:rsidRDefault="00B50E1A" w:rsidP="005147FB">
            <w:pPr>
              <w:tabs>
                <w:tab w:val="left" w:pos="5040"/>
              </w:tabs>
              <w:rPr>
                <w:rFonts w:ascii="Times New Roman" w:hAnsi="Times New Roman" w:cs="Times New Roman"/>
                <w:sz w:val="24"/>
                <w:szCs w:val="24"/>
              </w:rPr>
            </w:pPr>
          </w:p>
        </w:tc>
        <w:tc>
          <w:tcPr>
            <w:tcW w:w="3870" w:type="dxa"/>
          </w:tcPr>
          <w:p w14:paraId="008768FB" w14:textId="77777777" w:rsidR="00B50E1A" w:rsidRDefault="00B50E1A"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Completion of post equating and standard setting </w:t>
            </w:r>
          </w:p>
        </w:tc>
      </w:tr>
      <w:tr w:rsidR="00737609" w14:paraId="1EA77380" w14:textId="77777777" w:rsidTr="00486864">
        <w:tc>
          <w:tcPr>
            <w:tcW w:w="1795" w:type="dxa"/>
          </w:tcPr>
          <w:p w14:paraId="6B695676" w14:textId="77777777" w:rsidR="00737609" w:rsidRDefault="00737609" w:rsidP="005147FB">
            <w:pPr>
              <w:tabs>
                <w:tab w:val="left" w:pos="5040"/>
              </w:tabs>
              <w:rPr>
                <w:rFonts w:ascii="Times New Roman" w:hAnsi="Times New Roman" w:cs="Times New Roman"/>
                <w:sz w:val="24"/>
                <w:szCs w:val="24"/>
              </w:rPr>
            </w:pPr>
            <w:r>
              <w:rPr>
                <w:rFonts w:ascii="Times New Roman" w:hAnsi="Times New Roman" w:cs="Times New Roman"/>
                <w:sz w:val="24"/>
                <w:szCs w:val="24"/>
              </w:rPr>
              <w:t>SY 2021-2022</w:t>
            </w:r>
          </w:p>
        </w:tc>
        <w:tc>
          <w:tcPr>
            <w:tcW w:w="3870" w:type="dxa"/>
          </w:tcPr>
          <w:p w14:paraId="4326E67A" w14:textId="77777777" w:rsidR="00737609" w:rsidRDefault="00737609"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Item Development </w:t>
            </w:r>
          </w:p>
        </w:tc>
        <w:tc>
          <w:tcPr>
            <w:tcW w:w="3870" w:type="dxa"/>
          </w:tcPr>
          <w:p w14:paraId="4664A8AB" w14:textId="77777777" w:rsidR="00737609" w:rsidRDefault="00737609" w:rsidP="005147FB">
            <w:pPr>
              <w:tabs>
                <w:tab w:val="left" w:pos="5040"/>
              </w:tabs>
              <w:rPr>
                <w:rFonts w:ascii="Times New Roman" w:hAnsi="Times New Roman" w:cs="Times New Roman"/>
                <w:sz w:val="24"/>
                <w:szCs w:val="24"/>
              </w:rPr>
            </w:pPr>
          </w:p>
        </w:tc>
      </w:tr>
      <w:tr w:rsidR="00737609" w14:paraId="56DD0451" w14:textId="77777777" w:rsidTr="00486864">
        <w:tc>
          <w:tcPr>
            <w:tcW w:w="1795" w:type="dxa"/>
          </w:tcPr>
          <w:p w14:paraId="1906C500" w14:textId="77777777" w:rsidR="00737609" w:rsidRDefault="00737609" w:rsidP="005147FB">
            <w:pPr>
              <w:tabs>
                <w:tab w:val="left" w:pos="5040"/>
              </w:tabs>
              <w:rPr>
                <w:rFonts w:ascii="Times New Roman" w:hAnsi="Times New Roman" w:cs="Times New Roman"/>
                <w:sz w:val="24"/>
                <w:szCs w:val="24"/>
              </w:rPr>
            </w:pPr>
            <w:r>
              <w:rPr>
                <w:rFonts w:ascii="Times New Roman" w:hAnsi="Times New Roman" w:cs="Times New Roman"/>
                <w:sz w:val="24"/>
                <w:szCs w:val="24"/>
              </w:rPr>
              <w:t>Spring 2022</w:t>
            </w:r>
          </w:p>
        </w:tc>
        <w:tc>
          <w:tcPr>
            <w:tcW w:w="3870" w:type="dxa"/>
          </w:tcPr>
          <w:p w14:paraId="33C06020" w14:textId="77777777" w:rsidR="00737609" w:rsidRDefault="00737609" w:rsidP="005147FB">
            <w:pPr>
              <w:tabs>
                <w:tab w:val="left" w:pos="5040"/>
              </w:tabs>
              <w:rPr>
                <w:rFonts w:ascii="Times New Roman" w:hAnsi="Times New Roman" w:cs="Times New Roman"/>
                <w:sz w:val="24"/>
                <w:szCs w:val="24"/>
              </w:rPr>
            </w:pPr>
            <w:r>
              <w:rPr>
                <w:rFonts w:ascii="Times New Roman" w:hAnsi="Times New Roman" w:cs="Times New Roman"/>
                <w:sz w:val="24"/>
                <w:szCs w:val="24"/>
              </w:rPr>
              <w:t>Field Test (year 2)</w:t>
            </w:r>
          </w:p>
        </w:tc>
        <w:tc>
          <w:tcPr>
            <w:tcW w:w="3870" w:type="dxa"/>
          </w:tcPr>
          <w:p w14:paraId="76347E45" w14:textId="77777777" w:rsidR="00737609" w:rsidRDefault="00A8002A"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Implementation of operational alt. assessment </w:t>
            </w:r>
          </w:p>
        </w:tc>
      </w:tr>
      <w:tr w:rsidR="00A8002A" w14:paraId="2C26314D" w14:textId="77777777" w:rsidTr="00486864">
        <w:tc>
          <w:tcPr>
            <w:tcW w:w="1795" w:type="dxa"/>
          </w:tcPr>
          <w:p w14:paraId="77FB7CF3" w14:textId="77777777" w:rsidR="00A8002A" w:rsidRDefault="00A8002A" w:rsidP="005147FB">
            <w:pPr>
              <w:tabs>
                <w:tab w:val="left" w:pos="5040"/>
              </w:tabs>
              <w:rPr>
                <w:rFonts w:ascii="Times New Roman" w:hAnsi="Times New Roman" w:cs="Times New Roman"/>
                <w:sz w:val="24"/>
                <w:szCs w:val="24"/>
              </w:rPr>
            </w:pPr>
            <w:r>
              <w:rPr>
                <w:rFonts w:ascii="Times New Roman" w:hAnsi="Times New Roman" w:cs="Times New Roman"/>
                <w:sz w:val="24"/>
                <w:szCs w:val="24"/>
              </w:rPr>
              <w:t>Spring 2023</w:t>
            </w:r>
          </w:p>
        </w:tc>
        <w:tc>
          <w:tcPr>
            <w:tcW w:w="3870" w:type="dxa"/>
          </w:tcPr>
          <w:p w14:paraId="05F57B34" w14:textId="77777777" w:rsidR="00A8002A" w:rsidRDefault="00A8002A" w:rsidP="005147FB">
            <w:pPr>
              <w:tabs>
                <w:tab w:val="left" w:pos="5040"/>
              </w:tabs>
              <w:rPr>
                <w:rFonts w:ascii="Times New Roman" w:hAnsi="Times New Roman" w:cs="Times New Roman"/>
                <w:sz w:val="24"/>
                <w:szCs w:val="24"/>
              </w:rPr>
            </w:pPr>
            <w:r>
              <w:rPr>
                <w:rFonts w:ascii="Times New Roman" w:hAnsi="Times New Roman" w:cs="Times New Roman"/>
                <w:sz w:val="24"/>
                <w:szCs w:val="24"/>
              </w:rPr>
              <w:t xml:space="preserve">Operational assessment </w:t>
            </w:r>
          </w:p>
        </w:tc>
        <w:tc>
          <w:tcPr>
            <w:tcW w:w="3870" w:type="dxa"/>
          </w:tcPr>
          <w:p w14:paraId="3584365C" w14:textId="77777777" w:rsidR="00A8002A" w:rsidRDefault="00A8002A" w:rsidP="005147FB">
            <w:pPr>
              <w:tabs>
                <w:tab w:val="left" w:pos="5040"/>
              </w:tabs>
              <w:rPr>
                <w:rFonts w:ascii="Times New Roman" w:hAnsi="Times New Roman" w:cs="Times New Roman"/>
                <w:sz w:val="24"/>
                <w:szCs w:val="24"/>
              </w:rPr>
            </w:pPr>
            <w:r>
              <w:rPr>
                <w:rFonts w:ascii="Times New Roman" w:hAnsi="Times New Roman" w:cs="Times New Roman"/>
                <w:sz w:val="24"/>
                <w:szCs w:val="24"/>
              </w:rPr>
              <w:t>Operational alt. assessment (year 2)</w:t>
            </w:r>
          </w:p>
        </w:tc>
      </w:tr>
    </w:tbl>
    <w:p w14:paraId="503E348F" w14:textId="77777777" w:rsidR="00F21469" w:rsidRDefault="00F21469" w:rsidP="005147FB">
      <w:pPr>
        <w:tabs>
          <w:tab w:val="left" w:pos="5040"/>
        </w:tabs>
        <w:spacing w:after="0"/>
        <w:rPr>
          <w:rFonts w:ascii="Times New Roman" w:hAnsi="Times New Roman" w:cs="Times New Roman"/>
          <w:sz w:val="24"/>
          <w:szCs w:val="24"/>
        </w:rPr>
      </w:pPr>
    </w:p>
    <w:p w14:paraId="7D7326C4" w14:textId="77777777" w:rsidR="00072DC6" w:rsidRDefault="00072DC6"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Please contact us if you require any further information. We look forward to receiving your response. </w:t>
      </w:r>
    </w:p>
    <w:p w14:paraId="45A31EB8" w14:textId="77777777" w:rsidR="00072DC6" w:rsidRDefault="00072DC6" w:rsidP="005147FB">
      <w:pPr>
        <w:tabs>
          <w:tab w:val="left" w:pos="5040"/>
        </w:tabs>
        <w:spacing w:after="0"/>
        <w:rPr>
          <w:rFonts w:ascii="Times New Roman" w:hAnsi="Times New Roman" w:cs="Times New Roman"/>
          <w:sz w:val="24"/>
          <w:szCs w:val="24"/>
        </w:rPr>
      </w:pPr>
    </w:p>
    <w:p w14:paraId="1DDE59E1" w14:textId="77777777" w:rsidR="00486864" w:rsidRDefault="00486864" w:rsidP="005147FB">
      <w:pPr>
        <w:tabs>
          <w:tab w:val="left" w:pos="5040"/>
        </w:tabs>
        <w:spacing w:after="0"/>
        <w:rPr>
          <w:rFonts w:ascii="Times New Roman" w:hAnsi="Times New Roman" w:cs="Times New Roman"/>
          <w:sz w:val="24"/>
          <w:szCs w:val="24"/>
        </w:rPr>
      </w:pPr>
    </w:p>
    <w:p w14:paraId="762AC8D4" w14:textId="77777777" w:rsidR="00486864" w:rsidRDefault="00486864" w:rsidP="005147FB">
      <w:pPr>
        <w:tabs>
          <w:tab w:val="left" w:pos="5040"/>
        </w:tabs>
        <w:spacing w:after="0"/>
        <w:rPr>
          <w:rFonts w:ascii="Times New Roman" w:hAnsi="Times New Roman" w:cs="Times New Roman"/>
          <w:sz w:val="24"/>
          <w:szCs w:val="24"/>
        </w:rPr>
      </w:pPr>
    </w:p>
    <w:p w14:paraId="626760C7" w14:textId="77777777" w:rsidR="00072DC6" w:rsidRDefault="00072DC6"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 xml:space="preserve">Pender Makin </w:t>
      </w:r>
    </w:p>
    <w:p w14:paraId="32F8A48F" w14:textId="77777777" w:rsidR="00072DC6" w:rsidRDefault="00072DC6" w:rsidP="005147FB">
      <w:pPr>
        <w:tabs>
          <w:tab w:val="left" w:pos="5040"/>
        </w:tabs>
        <w:spacing w:after="0"/>
        <w:rPr>
          <w:rFonts w:ascii="Times New Roman" w:hAnsi="Times New Roman" w:cs="Times New Roman"/>
          <w:sz w:val="24"/>
          <w:szCs w:val="24"/>
        </w:rPr>
      </w:pPr>
      <w:r>
        <w:rPr>
          <w:rFonts w:ascii="Times New Roman" w:hAnsi="Times New Roman" w:cs="Times New Roman"/>
          <w:sz w:val="24"/>
          <w:szCs w:val="24"/>
        </w:rPr>
        <w:t>Commissioner</w:t>
      </w:r>
    </w:p>
    <w:p w14:paraId="07CDDBDE" w14:textId="77777777" w:rsidR="00275922" w:rsidRDefault="00275922" w:rsidP="005147FB">
      <w:pPr>
        <w:tabs>
          <w:tab w:val="left" w:pos="5040"/>
        </w:tabs>
        <w:spacing w:after="0"/>
        <w:rPr>
          <w:rFonts w:ascii="Times New Roman" w:hAnsi="Times New Roman" w:cs="Times New Roman"/>
          <w:sz w:val="24"/>
          <w:szCs w:val="24"/>
        </w:rPr>
      </w:pPr>
    </w:p>
    <w:p w14:paraId="7F7885EC" w14:textId="77777777" w:rsidR="005147FB" w:rsidRPr="000B37C3" w:rsidRDefault="000B37C3" w:rsidP="00CF27F2">
      <w:pPr>
        <w:tabs>
          <w:tab w:val="left" w:pos="5040"/>
        </w:tabs>
        <w:spacing w:after="0"/>
        <w:rPr>
          <w:rFonts w:ascii="Times New Roman" w:hAnsi="Times New Roman" w:cs="Times New Roman"/>
          <w:sz w:val="24"/>
          <w:szCs w:val="24"/>
        </w:rPr>
      </w:pPr>
      <w:r>
        <w:rPr>
          <w:rFonts w:ascii="Times New Roman" w:hAnsi="Times New Roman" w:cs="Times New Roman"/>
          <w:sz w:val="24"/>
          <w:szCs w:val="24"/>
        </w:rPr>
        <w:tab/>
      </w:r>
    </w:p>
    <w:sectPr w:rsidR="005147FB" w:rsidRPr="000B37C3" w:rsidSect="006101E2">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9791D5" w14:textId="77777777" w:rsidR="00DA5FB3" w:rsidRDefault="00DA5FB3" w:rsidP="00FA0E78">
      <w:pPr>
        <w:spacing w:after="0"/>
      </w:pPr>
      <w:r>
        <w:separator/>
      </w:r>
    </w:p>
  </w:endnote>
  <w:endnote w:type="continuationSeparator" w:id="0">
    <w:p w14:paraId="5C03D2C4" w14:textId="77777777" w:rsidR="00DA5FB3" w:rsidRDefault="00DA5FB3" w:rsidP="00FA0E78">
      <w:pPr>
        <w:spacing w:after="0"/>
      </w:pPr>
      <w:r>
        <w:continuationSeparator/>
      </w:r>
    </w:p>
  </w:endnote>
  <w:endnote w:type="continuationNotice" w:id="1">
    <w:p w14:paraId="0023C94C" w14:textId="77777777" w:rsidR="00DA5FB3" w:rsidRDefault="00DA5FB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de Latin">
    <w:panose1 w:val="020A0A07050505020404"/>
    <w:charset w:val="00"/>
    <w:family w:val="roman"/>
    <w:pitch w:val="variable"/>
    <w:sig w:usb0="00000003" w:usb1="00000000" w:usb2="00000000" w:usb3="00000000" w:csb0="00000001" w:csb1="00000000"/>
  </w:font>
  <w:font w:name="NewCenturySchlbk-Roman">
    <w:altName w:val="Cambria"/>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20D615" w14:textId="77777777" w:rsidR="00110295" w:rsidRDefault="00110295" w:rsidP="000C0C51">
    <w:pPr>
      <w:pStyle w:val="Footer"/>
      <w:tabs>
        <w:tab w:val="clear" w:pos="9360"/>
        <w:tab w:val="right" w:pos="9720"/>
      </w:tabs>
      <w:ind w:right="-720" w:hanging="540"/>
      <w:rPr>
        <w:rFonts w:ascii="Book Antiqua" w:hAnsi="Book Antiqua"/>
        <w:noProof/>
        <w:color w:val="3333FF"/>
        <w:sz w:val="16"/>
        <w:szCs w:val="16"/>
      </w:rPr>
    </w:pPr>
    <w:r w:rsidRPr="000C0C51">
      <w:rPr>
        <w:rFonts w:ascii="Book Antiqua" w:hAnsi="Book Antiqua"/>
        <w:noProof/>
        <w:color w:val="3333FF"/>
        <w:sz w:val="18"/>
        <w:szCs w:val="18"/>
      </w:rPr>
      <w:t>OFFICES LOCATED AT THE BURTON M. CROSS STATE OFFICE BUILDING</w:t>
    </w:r>
    <w:r>
      <w:rPr>
        <w:noProof/>
      </w:rPr>
      <w:t xml:space="preserve">                         </w:t>
    </w:r>
    <w:r w:rsidRPr="000C0C51">
      <w:rPr>
        <w:rFonts w:ascii="Book Antiqua" w:hAnsi="Book Antiqua"/>
        <w:noProof/>
        <w:color w:val="3333FF"/>
        <w:sz w:val="16"/>
        <w:szCs w:val="16"/>
      </w:rPr>
      <w:t>AN EQUAL OPPORTUNITY EMPLOYER</w:t>
    </w:r>
  </w:p>
  <w:p w14:paraId="7CC1CED9" w14:textId="77777777" w:rsidR="00110295" w:rsidRPr="000C0C51" w:rsidRDefault="00110295" w:rsidP="000C0C51">
    <w:pPr>
      <w:pStyle w:val="Footer"/>
      <w:tabs>
        <w:tab w:val="clear" w:pos="9360"/>
        <w:tab w:val="right" w:pos="9720"/>
      </w:tabs>
      <w:ind w:right="-720" w:hanging="540"/>
      <w:rPr>
        <w:rFonts w:ascii="Book Antiqua" w:hAnsi="Book Antiqua"/>
        <w:color w:val="3333FF"/>
        <w:sz w:val="16"/>
        <w:szCs w:val="16"/>
      </w:rPr>
    </w:pPr>
    <w:r>
      <w:rPr>
        <w:rFonts w:ascii="Book Antiqua" w:hAnsi="Book Antiqua"/>
        <w:noProof/>
        <w:color w:val="3333FF"/>
        <w:sz w:val="16"/>
        <w:szCs w:val="16"/>
      </w:rPr>
      <w:t>PHONE (207) 624-6600     FAX:  (207) 624-6700     TTY USERS CALL MAINE RELAY 711                                     ONLINE:  WWW.MAINE.GOV/DOE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B2A6E5" w14:textId="77777777" w:rsidR="00DA5FB3" w:rsidRDefault="00DA5FB3" w:rsidP="00FA0E78">
      <w:pPr>
        <w:spacing w:after="0"/>
      </w:pPr>
      <w:r>
        <w:separator/>
      </w:r>
    </w:p>
  </w:footnote>
  <w:footnote w:type="continuationSeparator" w:id="0">
    <w:p w14:paraId="1697DDDA" w14:textId="77777777" w:rsidR="00DA5FB3" w:rsidRDefault="00DA5FB3" w:rsidP="00FA0E78">
      <w:pPr>
        <w:spacing w:after="0"/>
      </w:pPr>
      <w:r>
        <w:continuationSeparator/>
      </w:r>
    </w:p>
  </w:footnote>
  <w:footnote w:type="continuationNotice" w:id="1">
    <w:p w14:paraId="7884BA6A" w14:textId="77777777" w:rsidR="00DA5FB3" w:rsidRDefault="00DA5FB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64ED6B" w14:textId="77777777" w:rsidR="00110295" w:rsidRPr="00FA0E78" w:rsidRDefault="00110295" w:rsidP="00DD5BF9">
    <w:pPr>
      <w:pStyle w:val="Header"/>
      <w:jc w:val="center"/>
      <w:rPr>
        <w:rFonts w:ascii="Book Antiqua" w:hAnsi="Book Antiqua"/>
        <w:b/>
        <w:color w:val="3333FF"/>
        <w:sz w:val="18"/>
        <w:szCs w:val="18"/>
      </w:rPr>
    </w:pPr>
    <w:r>
      <w:rPr>
        <w:noProof/>
      </w:rPr>
      <w:drawing>
        <wp:anchor distT="0" distB="0" distL="114300" distR="114300" simplePos="0" relativeHeight="251658242" behindDoc="0" locked="0" layoutInCell="1" allowOverlap="1" wp14:anchorId="5755A7BF" wp14:editId="0C112D85">
          <wp:simplePos x="0" y="0"/>
          <wp:positionH relativeFrom="column">
            <wp:posOffset>-113665</wp:posOffset>
          </wp:positionH>
          <wp:positionV relativeFrom="paragraph">
            <wp:posOffset>106680</wp:posOffset>
          </wp:positionV>
          <wp:extent cx="486410" cy="610870"/>
          <wp:effectExtent l="0" t="0" r="889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6410" cy="61087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Pr>
        <w:noProof/>
      </w:rPr>
      <mc:AlternateContent>
        <mc:Choice Requires="wps">
          <w:drawing>
            <wp:anchor distT="0" distB="0" distL="114300" distR="114300" simplePos="0" relativeHeight="251658241" behindDoc="0" locked="0" layoutInCell="1" allowOverlap="1" wp14:anchorId="0A0C06B6" wp14:editId="0A6A1ADC">
              <wp:simplePos x="0" y="0"/>
              <wp:positionH relativeFrom="column">
                <wp:posOffset>-381000</wp:posOffset>
              </wp:positionH>
              <wp:positionV relativeFrom="paragraph">
                <wp:posOffset>-422275</wp:posOffset>
              </wp:positionV>
              <wp:extent cx="1041400" cy="1403985"/>
              <wp:effectExtent l="0" t="0" r="0" b="12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1400" cy="1403985"/>
                      </a:xfrm>
                      <a:prstGeom prst="rect">
                        <a:avLst/>
                      </a:prstGeom>
                      <a:noFill/>
                      <a:ln w="9525">
                        <a:noFill/>
                        <a:miter lim="800000"/>
                        <a:headEnd/>
                        <a:tailEnd/>
                      </a:ln>
                    </wps:spPr>
                    <wps:txbx>
                      <w:txbxContent>
                        <w:p w14:paraId="0AC97F1A" w14:textId="77777777" w:rsidR="00110295" w:rsidRDefault="0011029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A8E1B56" id="_x0000_t202" coordsize="21600,21600" o:spt="202" path="m,l,21600r21600,l21600,xe">
              <v:stroke joinstyle="miter"/>
              <v:path gradientshapeok="t" o:connecttype="rect"/>
            </v:shapetype>
            <v:shape id="Text Box 2" o:spid="_x0000_s1026" type="#_x0000_t202" style="position:absolute;left:0;text-align:left;margin-left:-30pt;margin-top:-33.25pt;width:82pt;height:110.55pt;z-index:25165824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" filled="f" stroked="f">
              <v:textbox style="mso-fit-shape-to-text:t">
                <w:txbxContent>
                  <w:p w:rsidR="00110295" w:rsidRDefault="00110295"/>
                </w:txbxContent>
              </v:textbox>
            </v:shape>
          </w:pict>
        </mc:Fallback>
      </mc:AlternateContent>
    </w:r>
    <w:r w:rsidRPr="00DD5BF9">
      <w:rPr>
        <w:rFonts w:ascii="Book Antiqua" w:hAnsi="Book Antiqua"/>
        <w:noProof/>
        <w:color w:val="3333FF"/>
        <w:sz w:val="16"/>
        <w:szCs w:val="16"/>
      </w:rPr>
      <mc:AlternateContent>
        <mc:Choice Requires="wps">
          <w:drawing>
            <wp:anchor distT="0" distB="0" distL="114300" distR="114300" simplePos="0" relativeHeight="251658240" behindDoc="0" locked="0" layoutInCell="1" allowOverlap="1" wp14:anchorId="239519E1" wp14:editId="2A0E89CE">
              <wp:simplePos x="0" y="0"/>
              <wp:positionH relativeFrom="column">
                <wp:posOffset>-381000</wp:posOffset>
              </wp:positionH>
              <wp:positionV relativeFrom="paragraph">
                <wp:posOffset>-317500</wp:posOffset>
              </wp:positionV>
              <wp:extent cx="914400" cy="10668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066800"/>
                      </a:xfrm>
                      <a:prstGeom prst="rect">
                        <a:avLst/>
                      </a:prstGeom>
                      <a:noFill/>
                      <a:ln w="9525">
                        <a:noFill/>
                        <a:miter lim="800000"/>
                        <a:headEnd/>
                        <a:tailEnd/>
                      </a:ln>
                    </wps:spPr>
                    <wps:txbx>
                      <w:txbxContent>
                        <w:p w14:paraId="641DCEA0" w14:textId="77777777" w:rsidR="00110295" w:rsidRDefault="0011029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33D33E" id="_x0000_s1027" type="#_x0000_t202" style="position:absolute;left:0;text-align:left;margin-left:-30pt;margin-top:-25pt;width:1in;height:8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" filled="f" stroked="f">
              <v:textbox>
                <w:txbxContent>
                  <w:p w:rsidR="00110295" w:rsidRDefault="00110295"/>
                </w:txbxContent>
              </v:textbox>
            </v:shape>
          </w:pict>
        </mc:Fallback>
      </mc:AlternateContent>
    </w:r>
    <w:r w:rsidRPr="00FA0E78">
      <w:rPr>
        <w:rFonts w:ascii="Book Antiqua" w:hAnsi="Book Antiqua"/>
        <w:b/>
        <w:color w:val="3333FF"/>
        <w:sz w:val="18"/>
        <w:szCs w:val="18"/>
      </w:rPr>
      <w:t>STATE OF MAINE</w:t>
    </w:r>
  </w:p>
  <w:p w14:paraId="2EF4E7C8" w14:textId="77777777" w:rsidR="00110295" w:rsidRPr="00FA0E78" w:rsidRDefault="00110295" w:rsidP="00DD5BF9">
    <w:pPr>
      <w:pStyle w:val="Header"/>
      <w:jc w:val="center"/>
      <w:rPr>
        <w:rFonts w:ascii="Book Antiqua" w:hAnsi="Book Antiqua"/>
        <w:b/>
        <w:color w:val="3333FF"/>
        <w:sz w:val="18"/>
        <w:szCs w:val="18"/>
      </w:rPr>
    </w:pPr>
    <w:r w:rsidRPr="00FA0E78">
      <w:rPr>
        <w:rFonts w:ascii="Book Antiqua" w:hAnsi="Book Antiqua"/>
        <w:b/>
        <w:color w:val="3333FF"/>
        <w:sz w:val="18"/>
        <w:szCs w:val="18"/>
      </w:rPr>
      <w:t>DEPARTMENT OF EDUCATION</w:t>
    </w:r>
  </w:p>
  <w:p w14:paraId="046CA932" w14:textId="77777777" w:rsidR="00110295" w:rsidRPr="00FA0E78" w:rsidRDefault="00110295" w:rsidP="00DD5BF9">
    <w:pPr>
      <w:pStyle w:val="Header"/>
      <w:jc w:val="center"/>
      <w:rPr>
        <w:rFonts w:ascii="Book Antiqua" w:hAnsi="Book Antiqua"/>
        <w:b/>
        <w:color w:val="3333FF"/>
        <w:sz w:val="18"/>
        <w:szCs w:val="18"/>
      </w:rPr>
    </w:pPr>
    <w:r w:rsidRPr="00FA0E78">
      <w:rPr>
        <w:rFonts w:ascii="Book Antiqua" w:hAnsi="Book Antiqua"/>
        <w:b/>
        <w:color w:val="3333FF"/>
        <w:sz w:val="18"/>
        <w:szCs w:val="18"/>
      </w:rPr>
      <w:t>23 STATE HOUSE STATION</w:t>
    </w:r>
  </w:p>
  <w:p w14:paraId="57A385DB" w14:textId="77777777" w:rsidR="00110295" w:rsidRDefault="00110295" w:rsidP="00DD5BF9">
    <w:pPr>
      <w:pStyle w:val="Header"/>
      <w:jc w:val="center"/>
      <w:rPr>
        <w:rFonts w:ascii="Book Antiqua" w:hAnsi="Book Antiqua"/>
        <w:b/>
        <w:color w:val="3333FF"/>
        <w:sz w:val="18"/>
        <w:szCs w:val="18"/>
      </w:rPr>
    </w:pPr>
    <w:r w:rsidRPr="00FA0E78">
      <w:rPr>
        <w:rFonts w:ascii="Book Antiqua" w:hAnsi="Book Antiqua"/>
        <w:b/>
        <w:color w:val="3333FF"/>
        <w:sz w:val="18"/>
        <w:szCs w:val="18"/>
      </w:rPr>
      <w:t>AUGUSTA, ME  04333-0023</w:t>
    </w:r>
  </w:p>
  <w:p w14:paraId="37530038" w14:textId="77777777" w:rsidR="00110295" w:rsidRPr="00FA0E78" w:rsidRDefault="00110295" w:rsidP="00DD5BF9">
    <w:pPr>
      <w:pStyle w:val="Header"/>
      <w:jc w:val="center"/>
      <w:rPr>
        <w:rFonts w:ascii="Book Antiqua" w:hAnsi="Book Antiqua"/>
        <w:b/>
        <w:color w:val="3333FF"/>
        <w:sz w:val="18"/>
        <w:szCs w:val="18"/>
      </w:rPr>
    </w:pPr>
  </w:p>
  <w:p w14:paraId="063C4022" w14:textId="77777777" w:rsidR="00110295" w:rsidRDefault="00110295" w:rsidP="00DD5BF9">
    <w:pPr>
      <w:pStyle w:val="Header"/>
      <w:tabs>
        <w:tab w:val="clear" w:pos="9360"/>
        <w:tab w:val="right" w:pos="9720"/>
      </w:tabs>
      <w:ind w:right="-720"/>
    </w:pPr>
  </w:p>
  <w:p w14:paraId="50751F62" w14:textId="77777777" w:rsidR="00110295" w:rsidRDefault="00110295" w:rsidP="00DD5BF9">
    <w:pPr>
      <w:pStyle w:val="Header"/>
      <w:tabs>
        <w:tab w:val="clear" w:pos="9360"/>
        <w:tab w:val="right" w:pos="9720"/>
      </w:tabs>
      <w:ind w:right="-720" w:hanging="540"/>
      <w:rPr>
        <w:rFonts w:ascii="Book Antiqua" w:hAnsi="Book Antiqua"/>
        <w:b/>
        <w:color w:val="3333FF"/>
        <w:sz w:val="16"/>
        <w:szCs w:val="16"/>
      </w:rPr>
    </w:pPr>
    <w:r>
      <w:rPr>
        <w:rFonts w:ascii="Book Antiqua" w:hAnsi="Book Antiqua"/>
        <w:b/>
        <w:color w:val="3333FF"/>
        <w:sz w:val="16"/>
        <w:szCs w:val="16"/>
      </w:rPr>
      <w:t>JANET T. MILLS</w:t>
    </w:r>
    <w:r w:rsidRPr="000C0C51">
      <w:rPr>
        <w:rFonts w:ascii="Book Antiqua" w:hAnsi="Book Antiqua"/>
        <w:b/>
        <w:color w:val="3333FF"/>
        <w:sz w:val="16"/>
        <w:szCs w:val="16"/>
      </w:rPr>
      <w:t xml:space="preserve">  </w:t>
    </w:r>
    <w:r w:rsidRPr="000C0C51">
      <w:rPr>
        <w:rFonts w:ascii="Book Antiqua" w:hAnsi="Book Antiqua"/>
        <w:b/>
        <w:color w:val="3333FF"/>
        <w:sz w:val="18"/>
        <w:szCs w:val="18"/>
      </w:rPr>
      <w:t xml:space="preserve">                                                                                                                                     </w:t>
    </w:r>
    <w:r>
      <w:rPr>
        <w:rFonts w:ascii="Book Antiqua" w:hAnsi="Book Antiqua"/>
        <w:b/>
        <w:color w:val="3333FF"/>
        <w:sz w:val="18"/>
        <w:szCs w:val="18"/>
      </w:rPr>
      <w:t xml:space="preserve">                             PENDER MAKIN</w:t>
    </w:r>
  </w:p>
  <w:p w14:paraId="3841D3EF" w14:textId="77777777" w:rsidR="00110295" w:rsidRPr="00DD5BF9" w:rsidRDefault="00110295" w:rsidP="00DD5BF9">
    <w:pPr>
      <w:pStyle w:val="Header"/>
      <w:tabs>
        <w:tab w:val="clear" w:pos="9360"/>
        <w:tab w:val="right" w:pos="9720"/>
      </w:tabs>
      <w:ind w:left="-540" w:right="-720" w:hanging="360"/>
      <w:rPr>
        <w:rFonts w:ascii="Book Antiqua" w:hAnsi="Book Antiqua"/>
        <w:b/>
        <w:color w:val="3333FF"/>
        <w:sz w:val="16"/>
        <w:szCs w:val="16"/>
      </w:rPr>
    </w:pPr>
    <w:r>
      <w:rPr>
        <w:rFonts w:ascii="Book Antiqua" w:hAnsi="Book Antiqua"/>
        <w:b/>
        <w:color w:val="3333FF"/>
        <w:sz w:val="16"/>
        <w:szCs w:val="16"/>
      </w:rPr>
      <w:t xml:space="preserve">              </w:t>
    </w:r>
    <w:r w:rsidRPr="000C0C51">
      <w:rPr>
        <w:rFonts w:ascii="Book Antiqua" w:hAnsi="Book Antiqua"/>
        <w:b/>
        <w:color w:val="3333FF"/>
        <w:sz w:val="14"/>
        <w:szCs w:val="14"/>
      </w:rPr>
      <w:t xml:space="preserve">GOVERNOR   </w:t>
    </w:r>
    <w:r w:rsidRPr="000C0C51">
      <w:rPr>
        <w:rFonts w:ascii="Book Antiqua" w:hAnsi="Book Antiqua"/>
        <w:b/>
        <w:color w:val="3333FF"/>
        <w:sz w:val="18"/>
        <w:szCs w:val="18"/>
      </w:rPr>
      <w:t xml:space="preserve">                                                                                                                                             </w:t>
    </w:r>
    <w:r>
      <w:rPr>
        <w:rFonts w:ascii="Book Antiqua" w:hAnsi="Book Antiqua"/>
        <w:b/>
        <w:color w:val="3333FF"/>
        <w:sz w:val="18"/>
        <w:szCs w:val="18"/>
      </w:rPr>
      <w:t xml:space="preserve">                     </w:t>
    </w:r>
    <w:r>
      <w:rPr>
        <w:rFonts w:ascii="Book Antiqua" w:hAnsi="Book Antiqua"/>
        <w:b/>
        <w:color w:val="3333FF"/>
        <w:sz w:val="14"/>
        <w:szCs w:val="14"/>
      </w:rPr>
      <w:t xml:space="preserve">         </w:t>
    </w:r>
    <w:r w:rsidRPr="000C0C51">
      <w:rPr>
        <w:rFonts w:ascii="Book Antiqua" w:hAnsi="Book Antiqua"/>
        <w:b/>
        <w:color w:val="3333FF"/>
        <w:sz w:val="14"/>
        <w:szCs w:val="14"/>
      </w:rPr>
      <w:t>COMMISSIONER</w:t>
    </w:r>
  </w:p>
  <w:p w14:paraId="506C4FCA" w14:textId="77777777" w:rsidR="00110295" w:rsidRPr="000C0C51" w:rsidRDefault="00110295">
    <w:pPr>
      <w:pStyle w:val="Head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evenAndOddHeaders/>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A6"/>
    <w:rsid w:val="000046E5"/>
    <w:rsid w:val="000315EE"/>
    <w:rsid w:val="000423B7"/>
    <w:rsid w:val="000437D5"/>
    <w:rsid w:val="0005453D"/>
    <w:rsid w:val="00062B50"/>
    <w:rsid w:val="00062CAE"/>
    <w:rsid w:val="00063048"/>
    <w:rsid w:val="00072149"/>
    <w:rsid w:val="00072DC6"/>
    <w:rsid w:val="00081451"/>
    <w:rsid w:val="00083B47"/>
    <w:rsid w:val="00085CD0"/>
    <w:rsid w:val="000A5314"/>
    <w:rsid w:val="000A7570"/>
    <w:rsid w:val="000B244A"/>
    <w:rsid w:val="000B37C3"/>
    <w:rsid w:val="000C0602"/>
    <w:rsid w:val="000C0C51"/>
    <w:rsid w:val="000E32A7"/>
    <w:rsid w:val="00110295"/>
    <w:rsid w:val="00111BEF"/>
    <w:rsid w:val="00113464"/>
    <w:rsid w:val="00116977"/>
    <w:rsid w:val="00131C1C"/>
    <w:rsid w:val="00146EB7"/>
    <w:rsid w:val="00153E15"/>
    <w:rsid w:val="00161515"/>
    <w:rsid w:val="00164CF4"/>
    <w:rsid w:val="00172776"/>
    <w:rsid w:val="00183A35"/>
    <w:rsid w:val="001C7427"/>
    <w:rsid w:val="001D1432"/>
    <w:rsid w:val="001F0866"/>
    <w:rsid w:val="0020096C"/>
    <w:rsid w:val="00225E24"/>
    <w:rsid w:val="00226F92"/>
    <w:rsid w:val="00233DF6"/>
    <w:rsid w:val="00236217"/>
    <w:rsid w:val="00236D8C"/>
    <w:rsid w:val="00251A71"/>
    <w:rsid w:val="00260510"/>
    <w:rsid w:val="00266CD4"/>
    <w:rsid w:val="0027306A"/>
    <w:rsid w:val="00275922"/>
    <w:rsid w:val="00281ECA"/>
    <w:rsid w:val="0028228F"/>
    <w:rsid w:val="0030579A"/>
    <w:rsid w:val="00313733"/>
    <w:rsid w:val="003173EE"/>
    <w:rsid w:val="00341B0F"/>
    <w:rsid w:val="00342401"/>
    <w:rsid w:val="003551EE"/>
    <w:rsid w:val="003609B5"/>
    <w:rsid w:val="00380C00"/>
    <w:rsid w:val="00386788"/>
    <w:rsid w:val="0039089A"/>
    <w:rsid w:val="003A45F5"/>
    <w:rsid w:val="003B50E8"/>
    <w:rsid w:val="003B5D54"/>
    <w:rsid w:val="003D1291"/>
    <w:rsid w:val="003D32C9"/>
    <w:rsid w:val="003E026E"/>
    <w:rsid w:val="003F3BE6"/>
    <w:rsid w:val="00416624"/>
    <w:rsid w:val="0043101E"/>
    <w:rsid w:val="00440B8C"/>
    <w:rsid w:val="00455C13"/>
    <w:rsid w:val="00463AE5"/>
    <w:rsid w:val="004806DE"/>
    <w:rsid w:val="00480E92"/>
    <w:rsid w:val="004834D8"/>
    <w:rsid w:val="00486864"/>
    <w:rsid w:val="004E08DB"/>
    <w:rsid w:val="005147FB"/>
    <w:rsid w:val="00515349"/>
    <w:rsid w:val="005169EC"/>
    <w:rsid w:val="005178A6"/>
    <w:rsid w:val="005256E1"/>
    <w:rsid w:val="00551A27"/>
    <w:rsid w:val="005527AD"/>
    <w:rsid w:val="00556869"/>
    <w:rsid w:val="005A0A35"/>
    <w:rsid w:val="005A3376"/>
    <w:rsid w:val="005B6928"/>
    <w:rsid w:val="005D56EB"/>
    <w:rsid w:val="005D61DA"/>
    <w:rsid w:val="006101E2"/>
    <w:rsid w:val="00610F7A"/>
    <w:rsid w:val="0061565C"/>
    <w:rsid w:val="00675095"/>
    <w:rsid w:val="0068039B"/>
    <w:rsid w:val="00691D41"/>
    <w:rsid w:val="006B66B9"/>
    <w:rsid w:val="006B7172"/>
    <w:rsid w:val="006C1558"/>
    <w:rsid w:val="006C5E28"/>
    <w:rsid w:val="006D0D51"/>
    <w:rsid w:val="006D19AD"/>
    <w:rsid w:val="00714DB0"/>
    <w:rsid w:val="0071755B"/>
    <w:rsid w:val="00726CE5"/>
    <w:rsid w:val="00735075"/>
    <w:rsid w:val="00736F0A"/>
    <w:rsid w:val="00737609"/>
    <w:rsid w:val="0074713B"/>
    <w:rsid w:val="007475E8"/>
    <w:rsid w:val="00755BB9"/>
    <w:rsid w:val="00794932"/>
    <w:rsid w:val="007E5DAC"/>
    <w:rsid w:val="008374BF"/>
    <w:rsid w:val="008664AC"/>
    <w:rsid w:val="0088252A"/>
    <w:rsid w:val="008936F0"/>
    <w:rsid w:val="008D47B6"/>
    <w:rsid w:val="008E48E6"/>
    <w:rsid w:val="008F3C0B"/>
    <w:rsid w:val="008F3EE0"/>
    <w:rsid w:val="008F6A97"/>
    <w:rsid w:val="0092780E"/>
    <w:rsid w:val="00930145"/>
    <w:rsid w:val="00931C64"/>
    <w:rsid w:val="00941C2C"/>
    <w:rsid w:val="00953B6B"/>
    <w:rsid w:val="0096625B"/>
    <w:rsid w:val="009A6777"/>
    <w:rsid w:val="009B1C36"/>
    <w:rsid w:val="009B4BDD"/>
    <w:rsid w:val="009C09A8"/>
    <w:rsid w:val="009F7FB0"/>
    <w:rsid w:val="00A06D49"/>
    <w:rsid w:val="00A40762"/>
    <w:rsid w:val="00A624C0"/>
    <w:rsid w:val="00A66C3F"/>
    <w:rsid w:val="00A763C8"/>
    <w:rsid w:val="00A8002A"/>
    <w:rsid w:val="00A864A0"/>
    <w:rsid w:val="00A97388"/>
    <w:rsid w:val="00AA3BE3"/>
    <w:rsid w:val="00AA5090"/>
    <w:rsid w:val="00AA6BB7"/>
    <w:rsid w:val="00AA7EF7"/>
    <w:rsid w:val="00AC3DC9"/>
    <w:rsid w:val="00AC5D1F"/>
    <w:rsid w:val="00AC7A45"/>
    <w:rsid w:val="00AE2EB1"/>
    <w:rsid w:val="00AE6C31"/>
    <w:rsid w:val="00B048C1"/>
    <w:rsid w:val="00B05AEE"/>
    <w:rsid w:val="00B3518D"/>
    <w:rsid w:val="00B50E1A"/>
    <w:rsid w:val="00B73E33"/>
    <w:rsid w:val="00B90813"/>
    <w:rsid w:val="00BB690E"/>
    <w:rsid w:val="00BC619E"/>
    <w:rsid w:val="00BD7A89"/>
    <w:rsid w:val="00C644A6"/>
    <w:rsid w:val="00C71CEC"/>
    <w:rsid w:val="00C8676A"/>
    <w:rsid w:val="00C956AD"/>
    <w:rsid w:val="00C97BE7"/>
    <w:rsid w:val="00CA6E98"/>
    <w:rsid w:val="00CA7A86"/>
    <w:rsid w:val="00CC56F2"/>
    <w:rsid w:val="00CD1FC3"/>
    <w:rsid w:val="00CE2E39"/>
    <w:rsid w:val="00CF27F2"/>
    <w:rsid w:val="00D012A9"/>
    <w:rsid w:val="00D05432"/>
    <w:rsid w:val="00D31E94"/>
    <w:rsid w:val="00D600CA"/>
    <w:rsid w:val="00DA492C"/>
    <w:rsid w:val="00DA5FB3"/>
    <w:rsid w:val="00DB55E0"/>
    <w:rsid w:val="00DC4BCD"/>
    <w:rsid w:val="00DD43A9"/>
    <w:rsid w:val="00DD44F9"/>
    <w:rsid w:val="00DD5BF9"/>
    <w:rsid w:val="00DF58BF"/>
    <w:rsid w:val="00DF64C3"/>
    <w:rsid w:val="00E37CAE"/>
    <w:rsid w:val="00E55058"/>
    <w:rsid w:val="00E5768C"/>
    <w:rsid w:val="00E60484"/>
    <w:rsid w:val="00E74DB1"/>
    <w:rsid w:val="00E96C21"/>
    <w:rsid w:val="00EA3934"/>
    <w:rsid w:val="00EA7175"/>
    <w:rsid w:val="00EC3EC3"/>
    <w:rsid w:val="00EC5AC5"/>
    <w:rsid w:val="00ED42AB"/>
    <w:rsid w:val="00F10BF2"/>
    <w:rsid w:val="00F15A00"/>
    <w:rsid w:val="00F21469"/>
    <w:rsid w:val="00F22A5A"/>
    <w:rsid w:val="00F24550"/>
    <w:rsid w:val="00F264B0"/>
    <w:rsid w:val="00F348AC"/>
    <w:rsid w:val="00F44919"/>
    <w:rsid w:val="00F558D8"/>
    <w:rsid w:val="00F62156"/>
    <w:rsid w:val="00F63F74"/>
    <w:rsid w:val="00F70DB7"/>
    <w:rsid w:val="00F72721"/>
    <w:rsid w:val="00F92F2C"/>
    <w:rsid w:val="00F93B6D"/>
    <w:rsid w:val="00FA0E78"/>
    <w:rsid w:val="00FB13C9"/>
    <w:rsid w:val="00FB303C"/>
    <w:rsid w:val="00FC7B13"/>
    <w:rsid w:val="00FF4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082113"/>
  <w15:docId w15:val="{BE7E8C96-411A-4B95-965A-9F7E7C942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0E78"/>
    <w:pPr>
      <w:tabs>
        <w:tab w:val="center" w:pos="4680"/>
        <w:tab w:val="right" w:pos="9360"/>
      </w:tabs>
      <w:spacing w:after="0"/>
    </w:pPr>
  </w:style>
  <w:style w:type="character" w:customStyle="1" w:styleId="HeaderChar">
    <w:name w:val="Header Char"/>
    <w:basedOn w:val="DefaultParagraphFont"/>
    <w:link w:val="Header"/>
    <w:uiPriority w:val="99"/>
    <w:rsid w:val="00FA0E78"/>
  </w:style>
  <w:style w:type="paragraph" w:styleId="Footer">
    <w:name w:val="footer"/>
    <w:basedOn w:val="Normal"/>
    <w:link w:val="FooterChar"/>
    <w:uiPriority w:val="99"/>
    <w:unhideWhenUsed/>
    <w:rsid w:val="00FA0E78"/>
    <w:pPr>
      <w:tabs>
        <w:tab w:val="center" w:pos="4680"/>
        <w:tab w:val="right" w:pos="9360"/>
      </w:tabs>
      <w:spacing w:after="0"/>
    </w:pPr>
  </w:style>
  <w:style w:type="character" w:customStyle="1" w:styleId="FooterChar">
    <w:name w:val="Footer Char"/>
    <w:basedOn w:val="DefaultParagraphFont"/>
    <w:link w:val="Footer"/>
    <w:uiPriority w:val="99"/>
    <w:rsid w:val="00FA0E78"/>
  </w:style>
  <w:style w:type="paragraph" w:styleId="BalloonText">
    <w:name w:val="Balloon Text"/>
    <w:basedOn w:val="Normal"/>
    <w:link w:val="BalloonTextChar"/>
    <w:uiPriority w:val="99"/>
    <w:semiHidden/>
    <w:unhideWhenUsed/>
    <w:rsid w:val="00FA0E7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0E78"/>
    <w:rPr>
      <w:rFonts w:ascii="Tahoma" w:hAnsi="Tahoma" w:cs="Tahoma"/>
      <w:sz w:val="16"/>
      <w:szCs w:val="16"/>
    </w:rPr>
  </w:style>
  <w:style w:type="character" w:styleId="CommentReference">
    <w:name w:val="annotation reference"/>
    <w:basedOn w:val="DefaultParagraphFont"/>
    <w:uiPriority w:val="99"/>
    <w:semiHidden/>
    <w:unhideWhenUsed/>
    <w:rsid w:val="009A6777"/>
    <w:rPr>
      <w:sz w:val="16"/>
      <w:szCs w:val="16"/>
    </w:rPr>
  </w:style>
  <w:style w:type="paragraph" w:styleId="CommentText">
    <w:name w:val="annotation text"/>
    <w:basedOn w:val="Normal"/>
    <w:link w:val="CommentTextChar"/>
    <w:uiPriority w:val="99"/>
    <w:semiHidden/>
    <w:unhideWhenUsed/>
    <w:rsid w:val="009A6777"/>
    <w:rPr>
      <w:sz w:val="20"/>
      <w:szCs w:val="20"/>
    </w:rPr>
  </w:style>
  <w:style w:type="character" w:customStyle="1" w:styleId="CommentTextChar">
    <w:name w:val="Comment Text Char"/>
    <w:basedOn w:val="DefaultParagraphFont"/>
    <w:link w:val="CommentText"/>
    <w:uiPriority w:val="99"/>
    <w:semiHidden/>
    <w:rsid w:val="009A6777"/>
    <w:rPr>
      <w:sz w:val="20"/>
      <w:szCs w:val="20"/>
    </w:rPr>
  </w:style>
  <w:style w:type="paragraph" w:styleId="CommentSubject">
    <w:name w:val="annotation subject"/>
    <w:basedOn w:val="CommentText"/>
    <w:next w:val="CommentText"/>
    <w:link w:val="CommentSubjectChar"/>
    <w:uiPriority w:val="99"/>
    <w:semiHidden/>
    <w:unhideWhenUsed/>
    <w:rsid w:val="009A6777"/>
    <w:rPr>
      <w:b/>
      <w:bCs/>
    </w:rPr>
  </w:style>
  <w:style w:type="character" w:customStyle="1" w:styleId="CommentSubjectChar">
    <w:name w:val="Comment Subject Char"/>
    <w:basedOn w:val="CommentTextChar"/>
    <w:link w:val="CommentSubject"/>
    <w:uiPriority w:val="99"/>
    <w:semiHidden/>
    <w:rsid w:val="009A6777"/>
    <w:rPr>
      <w:b/>
      <w:bCs/>
      <w:sz w:val="20"/>
      <w:szCs w:val="20"/>
    </w:rPr>
  </w:style>
  <w:style w:type="character" w:styleId="Emphasis">
    <w:name w:val="Emphasis"/>
    <w:basedOn w:val="DefaultParagraphFont"/>
    <w:uiPriority w:val="20"/>
    <w:qFormat/>
    <w:rsid w:val="006B7172"/>
    <w:rPr>
      <w:i/>
      <w:iCs/>
    </w:rPr>
  </w:style>
  <w:style w:type="table" w:styleId="TableGrid">
    <w:name w:val="Table Grid"/>
    <w:basedOn w:val="TableNormal"/>
    <w:uiPriority w:val="59"/>
    <w:rsid w:val="00F2146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an.landry\OneDrive%20-%20State%20of%20Maine\Email%20attachments%20from%20Flow\DOE_Letterhead_Feb_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6B66E5C4EE02B48A9BDBE5FB54A25D5" ma:contentTypeVersion="10" ma:contentTypeDescription="Create a new document." ma:contentTypeScope="" ma:versionID="3ddee3eddc55baecefaa70e1616fcf25">
  <xsd:schema xmlns:xsd="http://www.w3.org/2001/XMLSchema" xmlns:xs="http://www.w3.org/2001/XMLSchema" xmlns:p="http://schemas.microsoft.com/office/2006/metadata/properties" xmlns:ns3="81a9341b-64b5-4ad4-8639-fddfaeb5e640" xmlns:ns4="17e3ba3f-548d-4f96-a93e-b45757cad069" targetNamespace="http://schemas.microsoft.com/office/2006/metadata/properties" ma:root="true" ma:fieldsID="93364002d3280f1a772235a45f8f1269" ns3:_="" ns4:_="">
    <xsd:import namespace="81a9341b-64b5-4ad4-8639-fddfaeb5e640"/>
    <xsd:import namespace="17e3ba3f-548d-4f96-a93e-b45757cad06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a9341b-64b5-4ad4-8639-fddfaeb5e6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7e3ba3f-548d-4f96-a93e-b45757cad06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5023DB-4CFE-43D9-B1DB-4D773DA47AAD}">
  <ds:schemaRefs>
    <ds:schemaRef ds:uri="http://schemas.microsoft.com/sharepoint/v3/contenttype/forms"/>
  </ds:schemaRefs>
</ds:datastoreItem>
</file>

<file path=customXml/itemProps2.xml><?xml version="1.0" encoding="utf-8"?>
<ds:datastoreItem xmlns:ds="http://schemas.openxmlformats.org/officeDocument/2006/customXml" ds:itemID="{F234B026-83F9-4DB0-932A-3A5B953B9F98}">
  <ds:schemaRefs>
    <ds:schemaRef ds:uri="http://purl.org/dc/elements/1.1/"/>
    <ds:schemaRef ds:uri="http://schemas.microsoft.com/office/2006/metadata/properties"/>
    <ds:schemaRef ds:uri="17e3ba3f-548d-4f96-a93e-b45757cad069"/>
    <ds:schemaRef ds:uri="http://purl.org/dc/terms/"/>
    <ds:schemaRef ds:uri="http://schemas.openxmlformats.org/package/2006/metadata/core-properties"/>
    <ds:schemaRef ds:uri="81a9341b-64b5-4ad4-8639-fddfaeb5e640"/>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DFFC8E9A-A159-4BC3-9A14-2DAA7B4215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a9341b-64b5-4ad4-8639-fddfaeb5e640"/>
    <ds:schemaRef ds:uri="17e3ba3f-548d-4f96-a93e-b45757cad0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A90BFA2-319E-4930-A97E-9D1103702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DOE_Letterhead_Feb_2019.dotx</Template>
  <TotalTime>0</TotalTime>
  <Pages>4</Pages>
  <Words>969</Words>
  <Characters>5525</Characters>
  <Application>Microsoft Office Word</Application>
  <DocSecurity>4</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Landry, Sean</dc:creator>
  <cp:lastModifiedBy>Deveaux, Kelli</cp:lastModifiedBy>
  <cp:revision>2</cp:revision>
  <cp:lastPrinted>2019-01-02T17:49:00Z</cp:lastPrinted>
  <dcterms:created xsi:type="dcterms:W3CDTF">2019-10-31T18:57:00Z</dcterms:created>
  <dcterms:modified xsi:type="dcterms:W3CDTF">2019-10-31T18:57:00Z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0x01010006B66E5C4EE02B48A9BDBE5FB54A25D5</vt:lpwstr>
  </property>
</Properties>
</file>